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La radio e l’accoglienza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Le guardie stavano riaprendo le blindate dopo </w:t>
      </w:r>
      <w:r>
        <w:rPr>
          <w:rFonts w:cs="Times New Roman" w:ascii="Times New Roman" w:hAnsi="Times New Roman"/>
          <w:i/>
          <w:sz w:val="22"/>
          <w:szCs w:val="22"/>
        </w:rPr>
        <w:t>la conta</w:t>
      </w:r>
      <w:r>
        <w:rPr>
          <w:rFonts w:cs="Times New Roman" w:ascii="Times New Roman" w:hAnsi="Times New Roman"/>
          <w:sz w:val="22"/>
          <w:szCs w:val="22"/>
        </w:rPr>
        <w:t xml:space="preserve">, erano appena passate le 4 del pomeriggio. È l’ora in cui le guardie della </w:t>
      </w:r>
      <w:r>
        <w:rPr>
          <w:rFonts w:cs="Times New Roman" w:ascii="Times New Roman" w:hAnsi="Times New Roman"/>
          <w:i/>
          <w:sz w:val="22"/>
          <w:szCs w:val="22"/>
        </w:rPr>
        <w:t>matricola</w:t>
      </w:r>
      <w:r>
        <w:rPr>
          <w:rFonts w:cs="Times New Roman" w:ascii="Times New Roman" w:hAnsi="Times New Roman"/>
          <w:sz w:val="22"/>
          <w:szCs w:val="22"/>
        </w:rPr>
        <w:t xml:space="preserve"> portano ai detenuti le risposte, positive o negative, in merito a richieste di permessi, lavoro all’esterno, o altro. Sono le decisioni del </w:t>
      </w:r>
      <w:r>
        <w:rPr>
          <w:rFonts w:cs="Times New Roman" w:ascii="Times New Roman" w:hAnsi="Times New Roman"/>
          <w:i/>
          <w:sz w:val="22"/>
          <w:szCs w:val="22"/>
        </w:rPr>
        <w:t xml:space="preserve">Magistrato di sorveglianza </w:t>
      </w:r>
      <w:r>
        <w:rPr>
          <w:rFonts w:cs="Times New Roman" w:ascii="Times New Roman" w:hAnsi="Times New Roman"/>
          <w:sz w:val="22"/>
          <w:szCs w:val="22"/>
        </w:rPr>
        <w:t xml:space="preserve">che accetta o, il più delle volte, respinge, richieste fatte dal detenuto. La guardia, giunta davanti al cancello della </w:t>
      </w:r>
      <w:r>
        <w:rPr>
          <w:rFonts w:cs="Times New Roman" w:ascii="Times New Roman" w:hAnsi="Times New Roman"/>
          <w:i/>
          <w:sz w:val="22"/>
          <w:szCs w:val="22"/>
        </w:rPr>
        <w:t>mia</w:t>
      </w:r>
      <w:r>
        <w:rPr>
          <w:rFonts w:cs="Times New Roman" w:ascii="Times New Roman" w:hAnsi="Times New Roman"/>
          <w:sz w:val="22"/>
          <w:szCs w:val="22"/>
        </w:rPr>
        <w:t xml:space="preserve"> cella, mi comunica che la richiesta di </w:t>
      </w:r>
      <w:r>
        <w:rPr>
          <w:rFonts w:cs="Times New Roman" w:ascii="Times New Roman" w:hAnsi="Times New Roman"/>
          <w:i/>
          <w:sz w:val="22"/>
          <w:szCs w:val="22"/>
        </w:rPr>
        <w:t>lavoro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all’esterno</w:t>
      </w:r>
      <w:r>
        <w:rPr>
          <w:rFonts w:cs="Times New Roman" w:ascii="Times New Roman" w:hAnsi="Times New Roman"/>
          <w:sz w:val="22"/>
          <w:szCs w:val="22"/>
        </w:rPr>
        <w:t xml:space="preserve"> (art.21) era stata accettata.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Dopo quattro rifiuti, dopo quasi due decenni di carcerazione, era arrivata! Che fai in quei momenti? Ti immagini in preda a esultanze, salti di gioia, macché, io sono rimasto lì attonito, forse incredulo, un po’ dubbioso. Su cosa? Su ciò che mi aspettava fuori! Ci penso adesso, prima no. È atteggiamento peculiare del carcerato affrontare un problema per volta; lui sa quanta concentrazione è necessaria per ciascun obiettivo.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 xml:space="preserve">desso il problema mi si poneva, cosa faccio una volta fuori? Una domanda stramba, poiché non era “libertà”; l’art.21 consente di uscire dal carcere la mattina alle 7,00, raggiungere il luogo di lavoro entro un’ora, un’ora e mezza, la pausa pranzo e poi quella manciata di ore, tre o quattro, dalla fine dell’orario di lavoro fino al rientro in carcere. Uscendo dal carcere di Rebibbia, per raggiungere il posto di lavoro, dovevo percorrere via Tiburtina, e l’idea mi balenò all’altezza di De Lollis: mi fermo una mezz’ora a San Lorenzo, non devo fare deviazioni dalla </w:t>
      </w:r>
      <w:r>
        <w:rPr>
          <w:rFonts w:cs="Times New Roman" w:ascii="Times New Roman" w:hAnsi="Times New Roman"/>
          <w:i/>
          <w:sz w:val="22"/>
          <w:szCs w:val="22"/>
        </w:rPr>
        <w:t>retta via</w:t>
      </w:r>
      <w:r>
        <w:rPr>
          <w:rFonts w:cs="Times New Roman" w:ascii="Times New Roman" w:hAnsi="Times New Roman"/>
          <w:sz w:val="22"/>
          <w:szCs w:val="22"/>
        </w:rPr>
        <w:t xml:space="preserve"> e posso tornare a dare uno sguardo ai luoghi di </w:t>
      </w:r>
      <w:r>
        <w:rPr>
          <w:rFonts w:cs="Times New Roman" w:ascii="Times New Roman" w:hAnsi="Times New Roman"/>
          <w:i/>
          <w:sz w:val="22"/>
          <w:szCs w:val="22"/>
        </w:rPr>
        <w:t>allora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San Lorenzo, un quartiere, per molte e molti di noi, una vita di relazioni, di lotte, di organizzazioni, di scelte. San Lorenzo, via dei Volsci, la sede del </w:t>
      </w:r>
      <w:r>
        <w:rPr>
          <w:rFonts w:cs="Times New Roman" w:ascii="Times New Roman" w:hAnsi="Times New Roman"/>
          <w:i/>
          <w:sz w:val="22"/>
          <w:szCs w:val="22"/>
        </w:rPr>
        <w:t>Cub dei ferrovieri</w:t>
      </w:r>
      <w:r>
        <w:rPr>
          <w:rFonts w:cs="Times New Roman" w:ascii="Times New Roman" w:hAnsi="Times New Roman"/>
          <w:sz w:val="22"/>
          <w:szCs w:val="22"/>
        </w:rPr>
        <w:t xml:space="preserve"> a ridosso delle mura e girato l’angolo Via di Porta Labicana, </w:t>
      </w:r>
      <w:r>
        <w:rPr>
          <w:rFonts w:cs="Times New Roman" w:ascii="Times New Roman" w:hAnsi="Times New Roman"/>
          <w:i/>
          <w:sz w:val="22"/>
          <w:szCs w:val="22"/>
        </w:rPr>
        <w:t>Filo Rosso</w:t>
      </w:r>
      <w:r>
        <w:rPr>
          <w:rFonts w:cs="Times New Roman" w:ascii="Times New Roman" w:hAnsi="Times New Roman"/>
          <w:sz w:val="22"/>
          <w:szCs w:val="22"/>
        </w:rPr>
        <w:t xml:space="preserve">. Come non fermarmi. Via dei Volsci al numero 56, </w:t>
      </w:r>
      <w:r>
        <w:rPr>
          <w:rFonts w:cs="Times New Roman" w:ascii="Times New Roman" w:hAnsi="Times New Roman"/>
          <w:i/>
          <w:sz w:val="22"/>
          <w:szCs w:val="22"/>
        </w:rPr>
        <w:t>Radio onda rossa</w:t>
      </w:r>
      <w:r>
        <w:rPr>
          <w:rFonts w:cs="Times New Roman" w:ascii="Times New Roman" w:hAnsi="Times New Roman"/>
          <w:sz w:val="22"/>
          <w:szCs w:val="22"/>
        </w:rPr>
        <w:t xml:space="preserve">, come non salire. Massimo mi accoglie, come una festa, quasi mi aspettasse, lui, compagne e compagni avevano preparato un veloce rinfresco con pasticcini e spumante e tanti abbracci. Bastò un bicchiere, a quell’ora di mattina, a me, disabituato a bere, la testa prese a girarmi.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Ma forse non era l’alcool dello spumante, perché la testa non girava, ballava! L’accoglienza coinvolgente fa questi effetti. A me li ha fatti a </w:t>
      </w:r>
      <w:r>
        <w:rPr>
          <w:rFonts w:cs="Times New Roman" w:ascii="Times New Roman" w:hAnsi="Times New Roman"/>
          <w:sz w:val="22"/>
          <w:szCs w:val="22"/>
        </w:rPr>
        <w:t>R</w:t>
      </w:r>
      <w:r>
        <w:rPr>
          <w:rFonts w:cs="Times New Roman" w:ascii="Times New Roman" w:hAnsi="Times New Roman"/>
          <w:sz w:val="22"/>
          <w:szCs w:val="22"/>
        </w:rPr>
        <w:t>adiondarossa.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26a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Application>LibreOffice/5.2.2.2$MacOSX_X86_64 LibreOffice_project/8f96e87c890bf8fa77463cd4b640a2312823f3ad</Application>
  <Pages>1</Pages>
  <Words>388</Words>
  <Characters>1972</Characters>
  <CharactersWithSpaces>2357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2017-04-27T07:34:00Z</dcterms:created>
  <dc:creator>Placido</dc:creator>
  <dc:description/>
  <dc:language>it-IT</dc:language>
  <cp:lastModifiedBy/>
  <dcterms:modified xsi:type="dcterms:W3CDTF">2017-05-01T18:49:55Z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