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end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b/>
          <w:b/>
          <w:sz w:val="28"/>
          <w:szCs w:val="28"/>
        </w:rPr>
      </w:pPr>
      <w:bookmarkStart w:id="0" w:name="_GoBack"/>
      <w:bookmarkEnd w:id="0"/>
      <w:r>
        <w:rPr>
          <w:b/>
          <w:sz w:val="28"/>
          <w:szCs w:val="28"/>
        </w:rPr>
        <w:t xml:space="preserve">IL CARCERE DI SANTO STEFANO: PASSATO, PRESENTE, FUTURO </w:t>
      </w:r>
    </w:p>
    <w:p>
      <w:pPr>
        <w:pStyle w:val="Normal"/>
        <w:spacing w:lineRule="auto" w:line="240" w:before="0" w:after="0"/>
        <w:jc w:val="center"/>
        <w:rPr/>
      </w:pPr>
      <w:r>
        <w:rPr/>
        <w:t>PRIMO  CONVEGNO  DI  STUDI  PER  IL 50° ANNIVERSARIO  DALLA  CHIUSURA</w:t>
      </w:r>
    </w:p>
    <w:p>
      <w:pPr>
        <w:pStyle w:val="Normal"/>
        <w:spacing w:lineRule="auto" w:line="240" w:before="0" w:after="0"/>
        <w:jc w:val="center"/>
        <w:rPr/>
      </w:pPr>
      <w:r>
        <w:rPr/>
        <w:t>(1965:2015)</w:t>
      </w:r>
    </w:p>
    <w:p>
      <w:pPr>
        <w:pStyle w:val="Normal"/>
        <w:spacing w:lineRule="auto" w:line="240" w:before="0" w:after="0"/>
        <w:jc w:val="center"/>
        <w:rPr/>
      </w:pPr>
      <w:r>
        <w:rPr/>
      </w:r>
    </w:p>
    <w:p>
      <w:pPr>
        <w:pStyle w:val="Normal"/>
        <w:spacing w:lineRule="auto" w:line="240" w:before="0" w:after="0"/>
        <w:jc w:val="center"/>
        <w:rPr>
          <w:b/>
          <w:b/>
          <w:sz w:val="20"/>
          <w:szCs w:val="20"/>
        </w:rPr>
      </w:pPr>
      <w:r>
        <w:rPr>
          <w:b/>
          <w:sz w:val="20"/>
          <w:szCs w:val="20"/>
        </w:rPr>
        <w:t>3 - 4 ottobre 2015</w:t>
      </w:r>
    </w:p>
    <w:p>
      <w:pPr>
        <w:pStyle w:val="Normal"/>
        <w:spacing w:lineRule="auto" w:line="240" w:before="0" w:after="0"/>
        <w:jc w:val="center"/>
        <w:rPr>
          <w:b/>
          <w:b/>
          <w:sz w:val="20"/>
          <w:szCs w:val="20"/>
        </w:rPr>
      </w:pPr>
      <w:r>
        <w:rPr>
          <w:b/>
          <w:sz w:val="20"/>
          <w:szCs w:val="20"/>
        </w:rPr>
        <w:t>CENTRO POLIVALENTE “UMBERTO TERRACINI”</w:t>
      </w:r>
    </w:p>
    <w:p>
      <w:pPr>
        <w:pStyle w:val="Normal"/>
        <w:spacing w:lineRule="auto" w:line="240" w:before="0" w:after="0"/>
        <w:jc w:val="center"/>
        <w:rPr/>
      </w:pPr>
      <w:r>
        <w:rPr>
          <w:b/>
          <w:sz w:val="20"/>
          <w:szCs w:val="20"/>
        </w:rPr>
        <w:t>VENTOTENE (LT)</w:t>
      </w:r>
    </w:p>
    <w:p>
      <w:pPr>
        <w:pStyle w:val="Normal"/>
        <w:spacing w:lineRule="auto" w:line="240" w:before="0" w:after="0"/>
        <w:jc w:val="center"/>
        <w:rPr/>
      </w:pPr>
      <w:r>
        <w:rPr>
          <w:rFonts w:cs="Times New Roman" w:ascii="Times New Roman" w:hAnsi="Times New Roman"/>
          <w:b/>
          <w:sz w:val="28"/>
          <w:szCs w:val="28"/>
        </w:rPr>
        <w:t>Isole di Ventotene e Santo Stefano</w:t>
      </w:r>
    </w:p>
    <w:p>
      <w:pPr>
        <w:pStyle w:val="Normal"/>
        <w:spacing w:lineRule="auto" w:line="240" w:before="0" w:after="0"/>
        <w:ind w:left="2160" w:firstLine="720"/>
        <w:jc w:val="center"/>
        <w:rPr>
          <w:b/>
          <w:b/>
          <w:sz w:val="20"/>
          <w:szCs w:val="20"/>
        </w:rPr>
      </w:pPr>
      <w:r>
        <w:rPr>
          <w:b/>
          <w:sz w:val="20"/>
          <w:szCs w:val="20"/>
        </w:rPr>
      </w:r>
    </w:p>
    <w:p>
      <w:pPr>
        <w:pStyle w:val="Normal"/>
        <w:spacing w:lineRule="auto" w:line="240" w:before="0" w:after="0"/>
        <w:jc w:val="center"/>
        <w:rPr>
          <w:b/>
          <w:b/>
          <w:sz w:val="24"/>
          <w:szCs w:val="24"/>
        </w:rPr>
      </w:pPr>
      <w:r>
        <w:rPr>
          <w:b/>
          <w:sz w:val="24"/>
          <w:szCs w:val="24"/>
        </w:rPr>
        <w:t>II Sessione: Il carcere e la Storia d’Italia. Riflessioni dall’interno</w:t>
      </w:r>
    </w:p>
    <w:p>
      <w:pPr>
        <w:pStyle w:val="Normal"/>
        <w:spacing w:lineRule="auto" w:line="240" w:before="0" w:after="0"/>
        <w:jc w:val="center"/>
        <w:rPr>
          <w:b/>
          <w:b/>
          <w:sz w:val="20"/>
          <w:szCs w:val="20"/>
        </w:rPr>
      </w:pPr>
      <w:r>
        <w:rPr>
          <w:b/>
          <w:sz w:val="20"/>
          <w:szCs w:val="20"/>
        </w:rPr>
      </w:r>
    </w:p>
    <w:p>
      <w:pPr>
        <w:pStyle w:val="Normal"/>
        <w:spacing w:lineRule="auto" w:line="240" w:before="0" w:after="0"/>
        <w:jc w:val="center"/>
        <w:rPr/>
      </w:pPr>
      <w:r>
        <w:rPr>
          <w:rFonts w:cs="Times New Roman" w:ascii="Times New Roman" w:hAnsi="Times New Roman"/>
          <w:b/>
          <w:sz w:val="28"/>
          <w:szCs w:val="28"/>
        </w:rPr>
        <w:t>*=*</w:t>
      </w:r>
    </w:p>
    <w:p>
      <w:pPr>
        <w:pStyle w:val="Normal"/>
        <w:rPr/>
      </w:pPr>
      <w:r>
        <w:rPr>
          <w:b/>
          <w:bCs/>
        </w:rPr>
        <w:t>Introduzione</w:t>
      </w:r>
    </w:p>
    <w:p>
      <w:pPr>
        <w:pStyle w:val="Normal"/>
        <w:rPr/>
      </w:pPr>
      <w:r>
        <w:rPr/>
        <w:t>Salvatore Ventotene non l’aveva mai vista. Fino al 2014. E non aveva mai visto e “visitato” l’Ergastolo di Santo Stefano, nonostante il suo costante peregrinare tra gli istituti di pena. Quando visitò per la prima volta quell’anfiteatro dell’orrore sprofondò in un lungo silenzio. Solo dopo qualche settimana mi raccontò il profondo disagio e tormento che aveva provato girando tra quelle celle oramai in rovina, annusando quell’atmosfera spettrale, totalizzante nella sua funzione di alienazione verso il detenuto.</w:t>
      </w:r>
    </w:p>
    <w:p>
      <w:pPr>
        <w:pStyle w:val="Normal"/>
        <w:rPr/>
      </w:pPr>
      <w:r>
        <w:rPr/>
        <w:t>Insieme maturammo l’idea di un momento di riflessione collettiva che potesse affrontare tre grandi questioni. Da una parte la storia dimenticata dell’Ergastolo, scritta fino a quel momento in maniera parziale e frammentata. Al contempo si voleva denunciare lo stato di degrado di quello che poteva diventare, una volta tolto all’incuria, un monumento di denuncia formidabile della condizione carceraria. Infine convenivamo entrambi che parlare di storia sarebbe stato inutile se non si fosse riflettuto al contempo sul tempo presente, sulla condizione attuale delle carceri e delle persone costrette a vivere quegli spazi.</w:t>
      </w:r>
    </w:p>
    <w:p>
      <w:pPr>
        <w:pStyle w:val="Normal"/>
        <w:rPr/>
      </w:pPr>
      <w:r>
        <w:rPr/>
        <w:t>Ne nacque un convegno nel 2015, a 50 anni esatti dalla chiusura dell’Ergastolo di Santo Stefano. Due macro sessioni, una di riscoperta storiografica ed una seconda interamente dedicata all’oggi. Il contributo di Salvatore che qui leggerete ebbe una funzione di raccordo tra le due sessioni, a spiegare proprio l’intimo legame tra presente e passato.</w:t>
      </w:r>
    </w:p>
    <w:p>
      <w:pPr>
        <w:pStyle w:val="Normal"/>
        <w:rPr/>
      </w:pPr>
      <w:r>
        <w:rPr/>
        <w:t>La pubblicazione degli atti di quel convegno raccolse solamente i contributi prettamente storiografici. Eravamo d’accordo con lui che un'altra opera avrebbe invece dovuto essere dedicata alle prospettive presenti e future. Il tempo tiranno non ci ha permesso di concludere questo percorso. Ecco quindi che il suo contributo è rimasto inedito in un cassetto nella sede del Centro di ricerca e documentazione sul confino politico e la detenzione di Ventotene. Un contributo che oggi vogliamo pubblicare nel contesto forse più adatto e utile.</w:t>
      </w:r>
    </w:p>
    <w:p>
      <w:pPr>
        <w:pStyle w:val="Normal"/>
        <w:rPr/>
      </w:pPr>
      <w:r>
        <w:rPr/>
      </w:r>
    </w:p>
    <w:p>
      <w:pPr>
        <w:pStyle w:val="Normal"/>
        <w:rPr/>
      </w:pPr>
      <w:r>
        <w:rPr/>
        <w:t>Anthony Santilli</w:t>
      </w:r>
    </w:p>
    <w:p>
      <w:pPr>
        <w:pStyle w:val="Normal"/>
        <w:rPr/>
      </w:pPr>
      <w:r>
        <w:rPr/>
        <w:t>Centro di ricerca e documentazione sul confino politico e la detenzione</w:t>
      </w:r>
    </w:p>
    <w:p>
      <w:pPr>
        <w:pStyle w:val="Normal"/>
        <w:spacing w:lineRule="auto" w:line="240" w:before="0" w:after="0"/>
        <w:jc w:val="center"/>
        <w:rPr>
          <w:rFonts w:ascii="Times New Roman" w:hAnsi="Times New Roman" w:cs="Times New Roman"/>
          <w:b/>
          <w:b/>
          <w:sz w:val="28"/>
          <w:szCs w:val="28"/>
        </w:rPr>
      </w:pPr>
      <w:r>
        <w:rPr/>
      </w:r>
    </w:p>
    <w:p>
      <w:pPr>
        <w:pStyle w:val="Normal"/>
        <w:spacing w:lineRule="auto" w:line="240" w:before="0" w:after="0"/>
        <w:jc w:val="center"/>
        <w:rPr>
          <w:rFonts w:ascii="Times New Roman" w:hAnsi="Times New Roman" w:cs="Times New Roman"/>
          <w:b/>
          <w:b/>
          <w:sz w:val="28"/>
          <w:szCs w:val="28"/>
        </w:rPr>
      </w:pPr>
      <w:r>
        <w:rPr/>
      </w:r>
    </w:p>
    <w:p>
      <w:pPr>
        <w:pStyle w:val="Normal"/>
        <w:spacing w:lineRule="auto" w:line="240" w:before="0" w:after="0"/>
        <w:jc w:val="center"/>
        <w:rPr>
          <w:rFonts w:ascii="Times New Roman" w:hAnsi="Times New Roman" w:cs="Times New Roman"/>
          <w:b/>
          <w:b/>
          <w:sz w:val="28"/>
          <w:szCs w:val="28"/>
        </w:rPr>
      </w:pPr>
      <w:r>
        <w:rPr/>
      </w:r>
    </w:p>
    <w:p>
      <w:pPr>
        <w:pStyle w:val="Normal"/>
        <w:spacing w:lineRule="auto" w:line="240" w:before="0" w:after="0"/>
        <w:jc w:val="center"/>
        <w:rPr>
          <w:rFonts w:ascii="Times New Roman" w:hAnsi="Times New Roman" w:cs="Times New Roman"/>
          <w:b/>
          <w:b/>
          <w:sz w:val="28"/>
          <w:szCs w:val="28"/>
        </w:rPr>
      </w:pPr>
      <w:r>
        <w:rPr/>
      </w:r>
    </w:p>
    <w:p>
      <w:pPr>
        <w:pStyle w:val="Normal"/>
        <w:spacing w:lineRule="auto" w:line="240" w:before="0" w:after="0"/>
        <w:jc w:val="center"/>
        <w:rPr>
          <w:rFonts w:ascii="Times New Roman" w:hAnsi="Times New Roman" w:cs="Times New Roman"/>
          <w:b/>
          <w:b/>
          <w:sz w:val="28"/>
          <w:szCs w:val="28"/>
        </w:rPr>
      </w:pPr>
      <w:r>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right"/>
        <w:rPr>
          <w:rFonts w:ascii="Times New Roman" w:hAnsi="Times New Roman" w:cs="Times New Roman"/>
          <w:sz w:val="20"/>
          <w:szCs w:val="20"/>
        </w:rPr>
      </w:pPr>
      <w:r>
        <w:rPr>
          <w:rFonts w:cs="Times New Roman" w:ascii="Times New Roman" w:hAnsi="Times New Roman"/>
          <w:b/>
          <w:sz w:val="24"/>
          <w:szCs w:val="24"/>
        </w:rPr>
        <w:t>Carcere, intrigo devastante</w:t>
      </w:r>
      <w:r>
        <w:rPr>
          <w:rFonts w:cs="Times New Roman" w:ascii="Times New Roman" w:hAnsi="Times New Roman"/>
          <w:sz w:val="24"/>
          <w:szCs w:val="24"/>
        </w:rPr>
        <w:t xml:space="preserve"> </w:t>
      </w:r>
      <w:r>
        <w:rPr>
          <w:rFonts w:cs="Times New Roman" w:ascii="Times New Roman" w:hAnsi="Times New Roman"/>
          <w:sz w:val="20"/>
          <w:szCs w:val="20"/>
        </w:rPr>
        <w:t xml:space="preserve">di </w:t>
      </w:r>
      <w:r>
        <w:rPr>
          <w:rFonts w:cs="Times New Roman" w:ascii="Times New Roman" w:hAnsi="Times New Roman"/>
          <w:i/>
          <w:sz w:val="20"/>
          <w:szCs w:val="20"/>
        </w:rPr>
        <w:t>Salvatore Ricciardi</w:t>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Dal carcere di Santo Stefano nell’isola di Ventotene al carcere moderno: il carcere è cambiato?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Certamente si. Come altre strutture sociali anche il carcere ha subito modificazioni e riforme. Ma cosa è cambiato? E quanto è cambiato nella percezione e nella condizione di coloro che l’afflizione della privazione della libertà subiscono?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b/>
          <w:b/>
          <w:sz w:val="24"/>
          <w:szCs w:val="24"/>
        </w:rPr>
      </w:pPr>
      <w:r>
        <w:rPr>
          <w:rFonts w:cs="Times New Roman" w:ascii="Times New Roman" w:hAnsi="Times New Roman"/>
          <w:sz w:val="24"/>
          <w:szCs w:val="24"/>
        </w:rPr>
        <w:tab/>
      </w:r>
      <w:r>
        <w:rPr>
          <w:rFonts w:cs="Times New Roman" w:ascii="Times New Roman" w:hAnsi="Times New Roman"/>
          <w:b/>
          <w:sz w:val="24"/>
          <w:szCs w:val="24"/>
        </w:rPr>
        <w:t>La struttura</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Sono cambiate le strutture. Un’attenta e appassionata visita a Santo Stefano permette di confrontare il suo aspetto con quello delle oltre 200 carceri di oggi; l’osservazione circoscrive la differenza a elementi non essenziali per la condizione dei reclusi.</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 xml:space="preserve">I regolamenti sono cambiati e anche alcune leggi. Recentemente, nel gennaio 2013, la Corte europea di </w:t>
      </w:r>
      <w:r>
        <w:rPr>
          <w:rStyle w:val="Strong"/>
          <w:rFonts w:cs="Times New Roman" w:ascii="Times New Roman" w:hAnsi="Times New Roman"/>
          <w:b w:val="false"/>
          <w:color w:val="2B2A2A"/>
          <w:sz w:val="24"/>
          <w:szCs w:val="24"/>
          <w:shd w:fill="FFFFFF" w:val="clear"/>
        </w:rPr>
        <w:t>Strasburgo</w:t>
      </w:r>
      <w:r>
        <w:rPr>
          <w:rStyle w:val="Strong"/>
          <w:rFonts w:cs="Times New Roman" w:ascii="Times New Roman" w:hAnsi="Times New Roman"/>
        </w:rPr>
        <w:t> </w:t>
      </w:r>
      <w:r>
        <w:rPr>
          <w:rFonts w:cs="Times New Roman" w:ascii="Times New Roman" w:hAnsi="Times New Roman"/>
          <w:sz w:val="24"/>
          <w:szCs w:val="24"/>
        </w:rPr>
        <w:t xml:space="preserve"> si è interessata delle carceri italiane, strigliando e multando lo stato italiano perché le manteneva in uno stato “disumano e degradante”. E così, nelle carceri di questo paese, si è passati dal record di sovraffollamento del </w:t>
      </w:r>
      <w:r>
        <w:rPr>
          <w:rFonts w:cs="Times New Roman" w:ascii="Times New Roman" w:hAnsi="Times New Roman"/>
          <w:color w:val="2B2A2A"/>
          <w:sz w:val="24"/>
          <w:szCs w:val="24"/>
          <w:shd w:fill="FFFFFF" w:val="clear"/>
        </w:rPr>
        <w:t>novembre 2011 con 68.047 presenze</w:t>
      </w:r>
      <w:r>
        <w:rPr>
          <w:rFonts w:cs="Times New Roman" w:ascii="Times New Roman" w:hAnsi="Times New Roman"/>
          <w:sz w:val="24"/>
          <w:szCs w:val="24"/>
        </w:rPr>
        <w:t>, alle 52.636 di questi giorni. Ma non è cambiato granché.</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Di carcere se ne parla oggi più di ieri. Ma se ne parla come fosse un insieme indistinto, un’opinione astratta del concetto di espiazione. Nello stesso modo in cui nel XVIII secolo ci si concentrava sulla struttura architettonica, oggi si presta molta attenzione agli spazi della socialità insufficienti, all’assenza di acqua calda nelle celle, ai passeggi angusti, alle scarse relazioni con l’esterno, alle attività di studio e di lavoro ridotte, ma si cerca, ora come allora, di sottovalutare o addirittura ignorare l’angoscia e la devastazione che la privazione coatta della libertà provoca nelle persone recluse.</w:t>
      </w:r>
    </w:p>
    <w:p>
      <w:pPr>
        <w:pStyle w:val="Normal"/>
        <w:spacing w:lineRule="auto" w:line="240" w:before="0" w:after="0"/>
        <w:ind w:firstLine="720"/>
        <w:rPr>
          <w:rFonts w:ascii="Times New Roman" w:hAnsi="Times New Roman" w:cs="Times New Roman"/>
          <w:color w:val="252525"/>
          <w:sz w:val="24"/>
          <w:szCs w:val="24"/>
          <w:shd w:fill="FFFFFF" w:val="clear"/>
        </w:rPr>
      </w:pPr>
      <w:r>
        <w:rPr>
          <w:rFonts w:cs="Times New Roman" w:ascii="Times New Roman" w:hAnsi="Times New Roman"/>
          <w:color w:val="252525"/>
          <w:sz w:val="24"/>
          <w:szCs w:val="24"/>
          <w:shd w:fill="FFFFFF" w:val="clear"/>
        </w:rPr>
      </w:r>
    </w:p>
    <w:p>
      <w:pPr>
        <w:pStyle w:val="Normal"/>
        <w:spacing w:lineRule="auto" w:line="240" w:before="0" w:after="0"/>
        <w:ind w:firstLine="720"/>
        <w:rPr>
          <w:rFonts w:ascii="Times New Roman" w:hAnsi="Times New Roman" w:cs="Times New Roman"/>
          <w:b/>
          <w:b/>
          <w:bCs/>
          <w:color w:val="252525"/>
          <w:sz w:val="24"/>
          <w:szCs w:val="24"/>
          <w:highlight w:val="white"/>
        </w:rPr>
      </w:pPr>
      <w:r>
        <w:rPr>
          <w:rFonts w:cs="Times New Roman" w:ascii="Times New Roman" w:hAnsi="Times New Roman"/>
          <w:b/>
          <w:bCs/>
          <w:color w:val="252525"/>
          <w:sz w:val="24"/>
          <w:szCs w:val="24"/>
          <w:shd w:fill="FFFFFF" w:val="clear"/>
        </w:rPr>
        <w:t>L'isola</w:t>
      </w:r>
    </w:p>
    <w:p>
      <w:pPr>
        <w:pStyle w:val="Normal"/>
        <w:spacing w:lineRule="auto" w:line="240" w:before="0" w:after="0"/>
        <w:ind w:firstLine="708"/>
        <w:rPr>
          <w:rFonts w:ascii="Times New Roman" w:hAnsi="Times New Roman" w:cs="Times New Roman"/>
          <w:color w:val="252525"/>
          <w:sz w:val="24"/>
          <w:szCs w:val="24"/>
          <w:highlight w:val="white"/>
        </w:rPr>
      </w:pPr>
      <w:r>
        <w:rPr>
          <w:rFonts w:cs="Times New Roman" w:ascii="Times New Roman" w:hAnsi="Times New Roman"/>
          <w:color w:val="252525"/>
          <w:sz w:val="24"/>
          <w:szCs w:val="24"/>
          <w:shd w:fill="FFFFFF" w:val="clear"/>
        </w:rPr>
        <w:t xml:space="preserve">L’isolotto di Santo Stefano si trova nell’arcipelago delle Isole Ponziane, </w:t>
      </w:r>
      <w:r>
        <w:rPr>
          <w:rFonts w:cs="Times New Roman" w:ascii="Times New Roman" w:hAnsi="Times New Roman"/>
          <w:color w:val="000000"/>
          <w:sz w:val="24"/>
          <w:szCs w:val="24"/>
        </w:rPr>
        <w:t xml:space="preserve">composto da due gruppi di isole, disposte per nord-ovest e sud-est, distanti fra loro circa 22 miglia. L’arcipelago nord-occidentale comprende l'isola di Ponza e le isolette di Palmarola, Zannone e Gavi. L’arcipelago  sud-orientale comprende Ventotene e l'isolotto di S. Stefano. L’Ergastolo di Santo Stefano </w:t>
      </w:r>
      <w:r>
        <w:rPr>
          <w:rFonts w:cs="Times New Roman" w:ascii="Times New Roman" w:hAnsi="Times New Roman"/>
          <w:color w:val="252525"/>
          <w:sz w:val="24"/>
          <w:szCs w:val="24"/>
          <w:shd w:fill="FFFFFF" w:val="clear"/>
        </w:rPr>
        <w:t>costruito nel 1795 sull’Isola di Santo Stefano, è stato definitivamente chiuso nel 1965.</w:t>
      </w:r>
    </w:p>
    <w:p>
      <w:pPr>
        <w:pStyle w:val="Normal"/>
        <w:spacing w:lineRule="auto" w:line="240" w:before="0" w:after="0"/>
        <w:rPr>
          <w:rFonts w:ascii="Times New Roman" w:hAnsi="Times New Roman" w:cs="Times New Roman"/>
          <w:color w:val="252525"/>
          <w:sz w:val="16"/>
          <w:szCs w:val="16"/>
          <w:highlight w:val="white"/>
        </w:rPr>
      </w:pPr>
      <w:r>
        <w:rPr>
          <w:rFonts w:cs="Times New Roman" w:ascii="Times New Roman" w:hAnsi="Times New Roman"/>
          <w:color w:val="252525"/>
          <w:sz w:val="24"/>
          <w:szCs w:val="24"/>
          <w:shd w:fill="FFFFFF" w:val="clear"/>
        </w:rPr>
        <w:tab/>
        <w:t xml:space="preserve">Guardandolo in una foto dall’alto, sembra un diamante incastonato in quello splendido scoglio dalla forma tondeggiante; salendo sull’isola, dal di fuori, assume l’aspetto di un monumento. È quando ci si entra dentro che ci si rende conto della funzione della macchina schiaccia uomini che è stata fino al suo ultimo giorno di funzionamento; al pari di ogni istituto penitenziario. </w:t>
      </w:r>
      <w:r>
        <w:rPr>
          <w:rFonts w:cs="Times New Roman" w:ascii="Times New Roman" w:hAnsi="Times New Roman"/>
          <w:color w:val="252525"/>
          <w:sz w:val="16"/>
          <w:szCs w:val="16"/>
          <w:shd w:fill="FFFFFF" w:val="clear"/>
        </w:rPr>
        <w:t xml:space="preserve">(spunti da: </w:t>
      </w:r>
      <w:r>
        <w:rPr>
          <w:rFonts w:eastAsia="Times New Roman" w:cs="Times New Roman" w:ascii="Times New Roman" w:hAnsi="Times New Roman"/>
          <w:color w:val="000000"/>
          <w:sz w:val="16"/>
          <w:szCs w:val="16"/>
          <w:lang w:eastAsia="it-IT"/>
        </w:rPr>
        <w:t>"</w:t>
      </w:r>
      <w:r>
        <w:rPr>
          <w:rFonts w:eastAsia="Times New Roman" w:cs="Times New Roman" w:ascii="Times New Roman" w:hAnsi="Times New Roman"/>
          <w:i/>
          <w:color w:val="000000"/>
          <w:sz w:val="16"/>
          <w:szCs w:val="16"/>
          <w:lang w:eastAsia="it-IT"/>
        </w:rPr>
        <w:t>Le Isole Pontine attraverso i tempi</w:t>
      </w:r>
      <w:r>
        <w:rPr>
          <w:rFonts w:eastAsia="Times New Roman" w:cs="Times New Roman" w:ascii="Times New Roman" w:hAnsi="Times New Roman"/>
          <w:color w:val="000000"/>
          <w:sz w:val="16"/>
          <w:szCs w:val="16"/>
          <w:lang w:eastAsia="it-IT"/>
        </w:rPr>
        <w:t>", a cura dell'Istituto di Storia e di Arte nel Lazio Meridionale, Guido Guidotti Editore, Roma, 1986.</w:t>
      </w:r>
    </w:p>
    <w:p>
      <w:pPr>
        <w:pStyle w:val="Normal"/>
        <w:spacing w:lineRule="auto" w:line="240" w:before="0" w:after="0"/>
        <w:ind w:firstLine="708"/>
        <w:rPr>
          <w:rFonts w:ascii="Times New Roman" w:hAnsi="Times New Roman" w:cs="Times New Roman"/>
          <w:color w:val="252525"/>
          <w:sz w:val="24"/>
          <w:szCs w:val="24"/>
          <w:shd w:fill="FFFFFF" w:val="clear"/>
        </w:rPr>
      </w:pPr>
      <w:r>
        <w:rPr>
          <w:rFonts w:cs="Times New Roman" w:ascii="Times New Roman" w:hAnsi="Times New Roman"/>
          <w:color w:val="252525"/>
          <w:sz w:val="24"/>
          <w:szCs w:val="24"/>
          <w:shd w:fill="FFFFFF" w:val="clear"/>
        </w:rPr>
      </w:r>
    </w:p>
    <w:p>
      <w:pPr>
        <w:pStyle w:val="Normal"/>
        <w:spacing w:lineRule="auto" w:line="240" w:before="0" w:after="0"/>
        <w:ind w:firstLine="708"/>
        <w:rPr>
          <w:rFonts w:ascii="Times New Roman" w:hAnsi="Times New Roman" w:cs="Times New Roman"/>
          <w:color w:val="252525"/>
          <w:sz w:val="24"/>
          <w:szCs w:val="24"/>
          <w:highlight w:val="white"/>
        </w:rPr>
      </w:pPr>
      <w:r>
        <w:rPr>
          <w:rFonts w:cs="Times New Roman" w:ascii="Times New Roman" w:hAnsi="Times New Roman"/>
          <w:color w:val="252525"/>
          <w:sz w:val="24"/>
          <w:szCs w:val="24"/>
          <w:shd w:fill="FFFFFF" w:val="clear"/>
        </w:rPr>
        <w:t>Da questo punto di osservazione vogliamo analizzarlo. Dal punto di vista di chi ha subito il carcere, quello di ieri del XVIII secolo e quello di oggi XXI secolo, per coglierne le trasformazioni, se ci sono state, e le permanenze.</w:t>
      </w:r>
    </w:p>
    <w:p>
      <w:pPr>
        <w:pStyle w:val="Normal"/>
        <w:spacing w:lineRule="auto" w:line="240" w:before="0" w:after="0"/>
        <w:ind w:firstLine="708"/>
        <w:rPr>
          <w:rFonts w:ascii="Times New Roman" w:hAnsi="Times New Roman" w:cs="Times New Roman"/>
          <w:color w:val="252525"/>
          <w:sz w:val="24"/>
          <w:szCs w:val="24"/>
          <w:shd w:fill="FFFFFF" w:val="clear"/>
        </w:rPr>
      </w:pPr>
      <w:r>
        <w:rPr>
          <w:rFonts w:cs="Times New Roman" w:ascii="Times New Roman" w:hAnsi="Times New Roman"/>
          <w:color w:val="252525"/>
          <w:sz w:val="24"/>
          <w:szCs w:val="24"/>
          <w:shd w:fill="FFFFFF" w:val="clear"/>
        </w:rPr>
      </w:r>
    </w:p>
    <w:p>
      <w:pPr>
        <w:pStyle w:val="Normal"/>
        <w:spacing w:lineRule="auto" w:line="240" w:before="0" w:after="0"/>
        <w:rPr>
          <w:rFonts w:ascii="Times New Roman" w:hAnsi="Times New Roman" w:cs="Times New Roman"/>
          <w:b/>
          <w:b/>
          <w:bCs/>
          <w:color w:val="252525"/>
          <w:sz w:val="24"/>
          <w:szCs w:val="24"/>
          <w:highlight w:val="white"/>
        </w:rPr>
      </w:pPr>
      <w:r>
        <w:rPr>
          <w:rFonts w:cs="Times New Roman" w:ascii="Times New Roman" w:hAnsi="Times New Roman"/>
          <w:color w:val="252525"/>
          <w:sz w:val="24"/>
          <w:szCs w:val="24"/>
          <w:shd w:fill="FFFFFF" w:val="clear"/>
        </w:rPr>
        <w:tab/>
      </w:r>
      <w:r>
        <w:rPr>
          <w:rFonts w:cs="Times New Roman" w:ascii="Times New Roman" w:hAnsi="Times New Roman"/>
          <w:b/>
          <w:bCs/>
          <w:color w:val="252525"/>
          <w:sz w:val="24"/>
          <w:szCs w:val="24"/>
          <w:shd w:fill="FFFFFF" w:val="clear"/>
        </w:rPr>
        <w:t>La costruzione</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color w:val="252525"/>
          <w:sz w:val="24"/>
          <w:szCs w:val="24"/>
          <w:shd w:fill="FFFFFF" w:val="clear"/>
        </w:rPr>
        <w:t>Gli storici ci hanno descritto, con dovizia di particolari, che l’i</w:t>
      </w:r>
      <w:r>
        <w:rPr>
          <w:rFonts w:cs="Times New Roman" w:ascii="Times New Roman" w:hAnsi="Times New Roman"/>
          <w:sz w:val="24"/>
          <w:szCs w:val="24"/>
        </w:rPr>
        <w:t xml:space="preserve">deatore della struttura sia stato il Marchese Bernardo Tanucci, giurista toscano trasferitosi alla Corte di Napoli sotto Carlo III di Borbone. Nominato ministro della Giustizia e degli Esteri, incarico che ricoprì anche con Ferdinando IV, si impegnò nella sistemazione urbanistica delle isole pontine, con imponenti opere pubbliche per il ripopolamento e la trasformazione economica delle isole. </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All’interno di queste opere, sulla spinta del pensiero filosofico di «alta ed illuminata umanità», con l’obiettivo di salvaguardare la «società sana», per mezzo della deportazione dei condannati per l’espiazione della «giusta pena», fece partire il progetto per la costruzione dell’ergastolo nell’isola di Santo Stefano. Il piano dei lavori pubblici fu affidato alla direzione del Maggiore del Genio, Antonio Winspeare, che si avvalse della collaborazione dell'architetto Francesco Carpi. Quest’ultimo fu l'artefice materiale della realizzazione del carcere, il Carpi, che seguì tutte le fasi della costruzione sia sul piano strettamente architettonico che su quello riguardante le collaterali questioni amministrative.</w:t>
      </w:r>
    </w:p>
    <w:p>
      <w:pPr>
        <w:pStyle w:val="Normal"/>
        <w:spacing w:lineRule="auto" w:line="240" w:before="0" w:after="0"/>
        <w:rPr/>
      </w:pPr>
      <w:r>
        <w:rPr/>
      </w:r>
    </w:p>
    <w:p>
      <w:pPr>
        <w:pStyle w:val="Normal"/>
        <w:spacing w:lineRule="auto" w:line="240" w:before="0" w:after="0"/>
        <w:rPr>
          <w:rFonts w:ascii="Times New Roman" w:hAnsi="Times New Roman"/>
          <w:b/>
          <w:b/>
          <w:bCs/>
          <w:sz w:val="24"/>
          <w:szCs w:val="24"/>
        </w:rPr>
      </w:pPr>
      <w:r>
        <w:rPr/>
        <w:tab/>
      </w:r>
      <w:r>
        <w:rPr>
          <w:rFonts w:ascii="Times New Roman" w:hAnsi="Times New Roman"/>
          <w:b/>
          <w:bCs/>
          <w:sz w:val="24"/>
          <w:szCs w:val="24"/>
        </w:rPr>
        <w:t>La funzione</w:t>
      </w:r>
    </w:p>
    <w:p>
      <w:pPr>
        <w:pStyle w:val="Normal"/>
        <w:spacing w:lineRule="auto" w:line="240" w:before="0" w:after="0"/>
        <w:ind w:firstLine="708"/>
        <w:rPr>
          <w:rFonts w:ascii="Times New Roman" w:hAnsi="Times New Roman"/>
          <w:sz w:val="24"/>
          <w:szCs w:val="24"/>
        </w:rPr>
      </w:pPr>
      <w:r>
        <w:rPr>
          <w:rFonts w:ascii="Times New Roman" w:hAnsi="Times New Roman"/>
          <w:sz w:val="24"/>
          <w:szCs w:val="24"/>
        </w:rPr>
        <w:t>Sul frontespizio del carcere venne incisa la frase:</w:t>
      </w:r>
      <w:r>
        <w:rPr>
          <w:i/>
          <w:sz w:val="24"/>
          <w:szCs w:val="24"/>
        </w:rPr>
        <w:t xml:space="preserve"> </w:t>
      </w:r>
      <w:r>
        <w:rPr>
          <w:rFonts w:ascii="Times New Roman" w:hAnsi="Times New Roman"/>
          <w:i/>
          <w:iCs/>
          <w:sz w:val="24"/>
          <w:szCs w:val="24"/>
        </w:rPr>
        <w:t xml:space="preserve">Donec sancta Themis scelerum tot monstra catenis victa tenet, stat res, stat tibi tuta domus. </w:t>
      </w:r>
      <w:r>
        <w:rPr>
          <w:rFonts w:ascii="Times New Roman" w:hAnsi="Times New Roman"/>
          <w:sz w:val="24"/>
          <w:szCs w:val="24"/>
        </w:rPr>
        <w:t>Vale a dire: fino a quando la santa giustizia (indicata con Themi, il nome della dea greca della giustizia) Themi tiene in catene tanti esemplari di scelleratezza, sta salda la tua proprietà, rimane protetta la tua casa.</w:t>
      </w:r>
    </w:p>
    <w:p>
      <w:pPr>
        <w:pStyle w:val="Normal"/>
        <w:suppressAutoHyphens w:val="false"/>
        <w:spacing w:lineRule="auto" w:line="240" w:before="0" w:after="0"/>
        <w:ind w:firstLine="708"/>
        <w:rPr>
          <w:rFonts w:ascii="Times New Roman" w:hAnsi="Times New Roman" w:cs="Times New Roman"/>
          <w:color w:val="000000"/>
          <w:sz w:val="24"/>
          <w:szCs w:val="24"/>
        </w:rPr>
      </w:pPr>
      <w:r>
        <w:rPr>
          <w:rFonts w:cs="Times New Roman" w:ascii="Times New Roman" w:hAnsi="Times New Roman"/>
          <w:iCs/>
          <w:color w:val="000000"/>
          <w:sz w:val="24"/>
          <w:szCs w:val="24"/>
        </w:rPr>
        <w:t>Secondo il T</w:t>
      </w:r>
      <w:r>
        <w:rPr>
          <w:rFonts w:cs="Times New Roman" w:ascii="Times New Roman" w:hAnsi="Times New Roman"/>
          <w:color w:val="000000"/>
          <w:sz w:val="24"/>
          <w:szCs w:val="24"/>
        </w:rPr>
        <w:t>ricoli</w:t>
      </w:r>
      <w:r>
        <w:rPr>
          <w:rStyle w:val="Richiamoallanotadichiusura"/>
          <w:rFonts w:cs="Times New Roman" w:ascii="Times New Roman" w:hAnsi="Times New Roman"/>
          <w:color w:val="000000"/>
          <w:sz w:val="24"/>
          <w:szCs w:val="24"/>
        </w:rPr>
        <w:endnoteReference w:id="2"/>
      </w:r>
      <w:r>
        <w:rPr>
          <w:rFonts w:cs="Times New Roman" w:ascii="Times New Roman" w:hAnsi="Times New Roman"/>
          <w:color w:val="000000"/>
          <w:sz w:val="24"/>
          <w:szCs w:val="24"/>
        </w:rPr>
        <w:t xml:space="preserve"> l'inaugurazione ufficiale dell'Ergastolo, non ancora ultimato, sarebbe avvenuta il 26 settembre 1795 con l'invio di un primo contingente di detenuti, circa 200. Sembra però che l'edificio abbia cominciato a essere abitato, anteriormente a quella data, dai detenuti che venivano adoperati come forza lavoro nella costruzione del carcere stesso. I lavori furono ultimati ufficialmente nel 1797. Il penitenziario raggiunse le presenze di 600 persone detenute, come previsto dal progetto di Carpi, numero che si elevò a 900 nel XIX secolo.</w:t>
      </w:r>
    </w:p>
    <w:p>
      <w:pPr>
        <w:pStyle w:val="Normal"/>
        <w:spacing w:lineRule="auto" w:line="240" w:before="0" w:after="0"/>
        <w:ind w:firstLine="708"/>
        <w:rPr>
          <w:rFonts w:ascii="Times New Roman" w:hAnsi="Times New Roman" w:cs="Times New Roman"/>
          <w:color w:val="000000"/>
          <w:sz w:val="24"/>
          <w:szCs w:val="24"/>
        </w:rPr>
      </w:pPr>
      <w:r>
        <w:rPr>
          <w:rFonts w:cs="Times New Roman" w:ascii="Times New Roman" w:hAnsi="Times New Roman"/>
          <w:color w:val="000000"/>
          <w:sz w:val="24"/>
          <w:szCs w:val="24"/>
        </w:rPr>
        <w:t>Nel mese di ottobre 1795 sbarcarono sull’isoletta «per una loro illuminata redenzione», un secondo contingente di 400 individui tra uomini e donne. Erano delinquenti e prostitute.</w:t>
      </w:r>
    </w:p>
    <w:p>
      <w:pPr>
        <w:pStyle w:val="Normal"/>
        <w:spacing w:lineRule="auto" w:line="240" w:before="0" w:after="0"/>
        <w:rPr>
          <w:rFonts w:ascii="Times New Roman" w:hAnsi="Times New Roman"/>
          <w:sz w:val="24"/>
          <w:szCs w:val="24"/>
        </w:rPr>
      </w:pPr>
      <w:r>
        <w:rPr>
          <w:rFonts w:ascii="Times New Roman" w:hAnsi="Times New Roman"/>
          <w:sz w:val="24"/>
          <w:szCs w:val="24"/>
        </w:rPr>
        <w:tab/>
      </w:r>
      <w:r>
        <w:rPr>
          <w:rFonts w:cs="Times New Roman" w:ascii="Times New Roman" w:hAnsi="Times New Roman"/>
          <w:sz w:val="24"/>
          <w:szCs w:val="24"/>
        </w:rPr>
        <w:t xml:space="preserve">Non possedendo colonie oltremare come l’Inghilterra, la Francia e l’Olanda, </w:t>
      </w:r>
      <w:r>
        <w:rPr>
          <w:rFonts w:cs="Times New Roman" w:ascii="Times New Roman" w:hAnsi="Times New Roman"/>
          <w:color w:val="000000"/>
          <w:sz w:val="24"/>
          <w:szCs w:val="24"/>
        </w:rPr>
        <w:t xml:space="preserve">Ferdinando IV Borbone decise, con il consiglio dei suoi ministri, di fare delle isole pontine floride colonie e così le </w:t>
      </w:r>
      <w:r>
        <w:rPr>
          <w:rFonts w:cs="Times New Roman" w:ascii="Times New Roman" w:hAnsi="Times New Roman"/>
          <w:sz w:val="24"/>
          <w:szCs w:val="24"/>
        </w:rPr>
        <w:t>utilizzò per la deportazione coatta di politici non allineati e di criminali. Con tali presupposti, nel luglio del 1768 sbarcò a Ventotene</w:t>
      </w:r>
      <w:r>
        <w:rPr>
          <w:rFonts w:ascii="Times New Roman" w:hAnsi="Times New Roman"/>
          <w:sz w:val="24"/>
          <w:szCs w:val="24"/>
        </w:rPr>
        <w:t xml:space="preserve"> un primo gruppo di vagabondi e reietti, da utilizzare per effettuare i primi necessari lavori di disboscamento e di urbanizzazione. Non essendoci, però, a Ventotene case dove ospitarli, i reietti napoletani furono alloggiati nella grande cisterna romana in disuso, successivamente denominata appunto </w:t>
      </w:r>
      <w:r>
        <w:rPr>
          <w:rFonts w:cs="Times New Roman" w:ascii="Times New Roman" w:hAnsi="Times New Roman"/>
          <w:sz w:val="24"/>
          <w:szCs w:val="24"/>
        </w:rPr>
        <w:t>«</w:t>
      </w:r>
      <w:r>
        <w:rPr>
          <w:rFonts w:ascii="Times New Roman" w:hAnsi="Times New Roman"/>
          <w:sz w:val="24"/>
          <w:szCs w:val="24"/>
        </w:rPr>
        <w:t>grotta dei carcerati</w:t>
      </w:r>
      <w:r>
        <w:rPr>
          <w:rFonts w:cs="Times New Roman" w:ascii="Times New Roman" w:hAnsi="Times New Roman"/>
          <w:sz w:val="24"/>
          <w:szCs w:val="24"/>
        </w:rPr>
        <w:t>»</w:t>
      </w:r>
      <w:r>
        <w:rPr>
          <w:rFonts w:ascii="Times New Roman" w:hAnsi="Times New Roman"/>
          <w:sz w:val="24"/>
          <w:szCs w:val="24"/>
        </w:rPr>
        <w:t>.</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b/>
          <w:b/>
          <w:bCs/>
          <w:sz w:val="24"/>
          <w:szCs w:val="24"/>
        </w:rPr>
      </w:pPr>
      <w:r>
        <w:rPr>
          <w:rFonts w:ascii="Times New Roman" w:hAnsi="Times New Roman"/>
          <w:sz w:val="24"/>
          <w:szCs w:val="24"/>
        </w:rPr>
        <w:tab/>
      </w:r>
      <w:r>
        <w:rPr>
          <w:rFonts w:ascii="Times New Roman" w:hAnsi="Times New Roman"/>
          <w:b/>
          <w:bCs/>
          <w:sz w:val="24"/>
          <w:szCs w:val="24"/>
        </w:rPr>
        <w:t>Principi ispiratori della struttura</w:t>
      </w:r>
    </w:p>
    <w:p>
      <w:pPr>
        <w:pStyle w:val="Normal"/>
        <w:spacing w:lineRule="auto" w:line="240" w:before="0" w:after="0"/>
        <w:ind w:firstLine="708"/>
        <w:rPr>
          <w:rFonts w:ascii="Times New Roman" w:hAnsi="Times New Roman" w:cs="Times New Roman"/>
          <w:color w:val="000000"/>
          <w:sz w:val="24"/>
          <w:szCs w:val="24"/>
        </w:rPr>
      </w:pPr>
      <w:r>
        <w:rPr>
          <w:rFonts w:cs="Times New Roman" w:ascii="Times New Roman" w:hAnsi="Times New Roman"/>
          <w:color w:val="000000"/>
          <w:sz w:val="24"/>
          <w:szCs w:val="24"/>
        </w:rPr>
        <w:t>Lungo il perimetro del ferro di cavallo dell’Ergastolo si aprono, su tre ordini sovrapposti, 99 celle, rettangolari di 4,50 x 4,20m., successivamente, ridotte alla metà (4,50 x 2,20m.) per raddoppiarne il numero.</w:t>
      </w:r>
      <w:r>
        <w:rPr/>
        <w:t> N</w:t>
      </w:r>
      <w:r>
        <w:rPr>
          <w:rFonts w:cs="Times New Roman" w:ascii="Times New Roman" w:hAnsi="Times New Roman"/>
          <w:color w:val="000000"/>
          <w:sz w:val="24"/>
          <w:szCs w:val="24"/>
        </w:rPr>
        <w:t>essuna finestra che permettesse la vista del mare. E soprattutto l'angoscia psicologica per essere sempre spiati.</w:t>
      </w:r>
    </w:p>
    <w:p>
      <w:pPr>
        <w:pStyle w:val="Normal"/>
        <w:spacing w:lineRule="auto" w:line="240" w:before="0" w:after="0"/>
        <w:ind w:firstLine="708"/>
        <w:rPr>
          <w:rFonts w:ascii="Times New Roman" w:hAnsi="Times New Roman" w:cs="Times New Roman"/>
          <w:color w:val="000000"/>
          <w:sz w:val="24"/>
          <w:szCs w:val="24"/>
        </w:rPr>
      </w:pPr>
      <w:r>
        <w:rPr>
          <w:rFonts w:cs="Times New Roman" w:ascii="Times New Roman" w:hAnsi="Times New Roman"/>
          <w:color w:val="000000"/>
          <w:sz w:val="24"/>
          <w:szCs w:val="24"/>
        </w:rPr>
        <w:t xml:space="preserve">Molti storici affermano che i criteri cui si ispirò Carpi furono i principi illuministici propugnati dal filosofo inglese Jeremy Bentham, secondo il quale «nei tentativi di recupero dei detenuti. ...era possibile ottenere il dominio di una mente sopra un'altra mente...tramite una adeguata struttura architettonica». Tali principi, sviluppati dallo stesso Bentham nel suo progetto di carcere ideale, denominato Panopticon, prevedevano che tutti i detenuti, rinchiusi nelle proprie celle disposte a semicerchio, potessero essere individualmente sorvegliati da un unico guardiano posto in un corpo centrale, senza che i detenuti potessero sapere se fossero in quel momento osservati oppure no. Il tentativo era quello, diffuso in epoca illuminista, di far diventare un’opera architettonica una vera macchina in grado di trasformare gli esseri umani; ossia riportarli nell’alveo del sistema sociale dominante, al quale si erano contrapposti. A queste analisi si oppongono altri studiosi per i quali, come ci racconta Salvatore Schiano di Colella, studioso e guida turistica del penitenziario, </w:t>
      </w:r>
      <w:r>
        <w:rPr>
          <w:rFonts w:cs="Times New Roman" w:ascii="Times New Roman" w:hAnsi="Times New Roman"/>
          <w:i/>
          <w:color w:val="000000"/>
          <w:sz w:val="24"/>
          <w:szCs w:val="24"/>
        </w:rPr>
        <w:t>«l'architetto Francesco Carpi, che realizzò il carcere tra il 1791 e il 1797, aveva in mente il Teatro San Carlo di Napoli. La forma a ferro di cavallo e le proporzioni sono esattamente quelle. Solo che qui i detenuti mettevano in atto la loro tragedia nei palchi, mentre al centro, sul palcoscenico, c' erano le guardie. Grazie alla sua circolarità l'edificio ottimizzava l'utilizzo dei secondini, ne bastavano 100 per quasi mille carcerati».</w:t>
      </w:r>
    </w:p>
    <w:p>
      <w:pPr>
        <w:pStyle w:val="Normal"/>
        <w:spacing w:lineRule="auto" w:line="240" w:before="0" w:after="0"/>
        <w:ind w:firstLine="708"/>
        <w:rPr>
          <w:rFonts w:ascii="Times New Roman" w:hAnsi="Times New Roman" w:cs="Times New Roman"/>
          <w:color w:val="464646"/>
          <w:sz w:val="24"/>
          <w:szCs w:val="24"/>
          <w:highlight w:val="white"/>
        </w:rPr>
      </w:pPr>
      <w:r>
        <w:rPr>
          <w:rFonts w:cs="Times New Roman" w:ascii="Times New Roman" w:hAnsi="Times New Roman"/>
          <w:sz w:val="24"/>
          <w:szCs w:val="24"/>
        </w:rPr>
        <w:t xml:space="preserve">D’altronde non è stata finora rintracciata alcuna prova documentale o testimonianza che affermi la volontà del Carpi di far riferimento alle tesi del </w:t>
      </w:r>
      <w:r>
        <w:rPr>
          <w:rFonts w:cs="Times New Roman" w:ascii="Times New Roman" w:hAnsi="Times New Roman"/>
          <w:color w:val="252525"/>
          <w:sz w:val="24"/>
          <w:szCs w:val="24"/>
          <w:shd w:fill="FFFFFF" w:val="clear"/>
        </w:rPr>
        <w:t xml:space="preserve">“Panopticon” dei fratelli Bentham. </w:t>
      </w:r>
    </w:p>
    <w:p>
      <w:pPr>
        <w:pStyle w:val="Normal"/>
        <w:spacing w:lineRule="auto" w:line="240" w:before="0" w:after="0"/>
        <w:rPr/>
      </w:pPr>
      <w:r>
        <w:rPr/>
      </w:r>
    </w:p>
    <w:p>
      <w:pPr>
        <w:pStyle w:val="Normal"/>
        <w:spacing w:lineRule="auto" w:line="240" w:before="0" w:after="0"/>
        <w:rPr>
          <w:rFonts w:ascii="Times New Roman" w:hAnsi="Times New Roman" w:cs="Times New Roman"/>
          <w:b/>
          <w:b/>
          <w:bCs/>
          <w:color w:val="464646"/>
          <w:sz w:val="24"/>
          <w:szCs w:val="24"/>
          <w:highlight w:val="white"/>
        </w:rPr>
      </w:pPr>
      <w:r>
        <w:rPr>
          <w:rFonts w:cs="Times New Roman" w:ascii="Times New Roman" w:hAnsi="Times New Roman"/>
          <w:color w:val="464646"/>
          <w:sz w:val="24"/>
          <w:szCs w:val="24"/>
          <w:shd w:fill="FFFFFF" w:val="clear"/>
        </w:rPr>
        <w:tab/>
      </w:r>
      <w:r>
        <w:rPr>
          <w:rFonts w:cs="Times New Roman" w:ascii="Times New Roman" w:hAnsi="Times New Roman"/>
          <w:b/>
          <w:bCs/>
          <w:color w:val="464646"/>
          <w:sz w:val="24"/>
          <w:szCs w:val="24"/>
          <w:shd w:fill="FFFFFF" w:val="clear"/>
        </w:rPr>
        <w:t>La struttura del penitenziario</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Chi ha conosciuto questa angoscia, come Luigi Settembrini</w:t>
      </w:r>
      <w:r>
        <w:rPr>
          <w:rStyle w:val="Richiamoallanotadichiusura"/>
          <w:rFonts w:cs="Times New Roman" w:ascii="Times New Roman" w:hAnsi="Times New Roman"/>
          <w:sz w:val="24"/>
          <w:szCs w:val="24"/>
        </w:rPr>
        <w:endnoteReference w:id="3"/>
      </w:r>
      <w:r>
        <w:rPr>
          <w:rFonts w:cs="Times New Roman" w:ascii="Times New Roman" w:hAnsi="Times New Roman"/>
          <w:sz w:val="16"/>
          <w:szCs w:val="16"/>
        </w:rPr>
        <w:t>,</w:t>
      </w:r>
      <w:r>
        <w:rPr>
          <w:rFonts w:cs="Times New Roman" w:ascii="Times New Roman" w:hAnsi="Times New Roman"/>
          <w:sz w:val="24"/>
          <w:szCs w:val="24"/>
        </w:rPr>
        <w:t xml:space="preserve"> che è stato recluso nell’Ergastolo dagli inizi del 1851 agli inizi del 1859, la descrive così:</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rPr>
          <w:rFonts w:ascii="Times New Roman" w:hAnsi="Times New Roman" w:cs="Times New Roman"/>
          <w:i/>
          <w:i/>
          <w:color w:val="000000"/>
          <w:sz w:val="24"/>
          <w:szCs w:val="24"/>
        </w:rPr>
      </w:pPr>
      <w:r>
        <w:rPr>
          <w:rFonts w:cs="Times New Roman" w:ascii="Times New Roman" w:hAnsi="Times New Roman"/>
          <w:i/>
          <w:color w:val="000000"/>
          <w:sz w:val="24"/>
          <w:szCs w:val="24"/>
        </w:rPr>
        <w:t>La superficie dello scoglio di Santo Stefano misura poco meno di ventotto ettari, con un diametro variabile da un massimo di 700 metri ad un minimo di 500 e con una circonferenza di m. 1840, un miglio marino circa. Tra il 1200 ed il 1500 sarà chiamata anche Bentilem e Betente. Anche l’attuale toponimo di Santo Stefano sembra di origine medioevale, e lo si fa derivare da «Dominus Stefanus» ossia dal nome di un’antica famiglia di Gaeta che ne era proprietaria. Altra fonte riporta che tale nome fa riferimento al Pontefice Stefano IX o al monastero di S. Stefano della vicina Ventotene, che i monaci benedettini sembra avessero costruito unitamente ad un piccolo carcere per esiliarvi  chierici in punizione.</w:t>
      </w:r>
    </w:p>
    <w:p>
      <w:pPr>
        <w:pStyle w:val="Normal"/>
        <w:spacing w:lineRule="auto" w:line="240" w:before="0" w:after="0"/>
        <w:rPr>
          <w:rFonts w:ascii="Times New Roman" w:hAnsi="Times New Roman" w:cs="Times New Roman"/>
          <w:i/>
          <w:i/>
          <w:color w:val="000000"/>
          <w:sz w:val="24"/>
          <w:szCs w:val="24"/>
        </w:rPr>
      </w:pPr>
      <w:r>
        <w:rPr>
          <w:rFonts w:cs="Times New Roman" w:ascii="Times New Roman" w:hAnsi="Times New Roman"/>
          <w:i/>
          <w:color w:val="000000"/>
          <w:sz w:val="24"/>
          <w:szCs w:val="24"/>
        </w:rPr>
        <w:tab/>
        <w:t xml:space="preserve">Una metà delle celle del primo piano è destinata per un centinaio di condannati ai ferri: in tutte le altre celle sono gli ergastolani: nell’altra metà del primo piano i più discoli; nel secondo i meno tristi; nel terzo quelli che hanno dato prova di esser rassegnati... ma alcuni camerini sono destinati per spedale, ed uno per i preti. </w:t>
      </w:r>
    </w:p>
    <w:p>
      <w:pPr>
        <w:pStyle w:val="Normal"/>
        <w:spacing w:lineRule="auto" w:line="240" w:before="0" w:after="0"/>
        <w:ind w:firstLine="708"/>
        <w:rPr>
          <w:rFonts w:ascii="Times New Roman" w:hAnsi="Times New Roman" w:cs="Times New Roman"/>
          <w:i/>
          <w:i/>
          <w:color w:val="000000"/>
          <w:sz w:val="24"/>
          <w:szCs w:val="24"/>
        </w:rPr>
      </w:pPr>
      <w:r>
        <w:rPr>
          <w:rFonts w:cs="Times New Roman" w:ascii="Times New Roman" w:hAnsi="Times New Roman"/>
          <w:i/>
          <w:color w:val="000000"/>
          <w:sz w:val="24"/>
          <w:szCs w:val="24"/>
        </w:rPr>
        <w:t>…</w:t>
      </w:r>
      <w:r>
        <w:rPr>
          <w:rFonts w:cs="Times New Roman" w:ascii="Times New Roman" w:hAnsi="Times New Roman"/>
          <w:i/>
          <w:color w:val="000000"/>
          <w:sz w:val="24"/>
          <w:szCs w:val="24"/>
        </w:rPr>
        <w:t xml:space="preserve">che nel mezzo di esso muro in alto sta una loggia coverta, che comunica con l’edifizio esterno, e su la quale sta sempre una sentinella che guarda e domina tutto in giro. </w:t>
      </w:r>
    </w:p>
    <w:p>
      <w:pPr>
        <w:pStyle w:val="Normal"/>
        <w:spacing w:lineRule="auto" w:line="240" w:before="0" w:after="0"/>
        <w:rPr>
          <w:rFonts w:ascii="Times New Roman" w:hAnsi="Times New Roman"/>
          <w:i/>
          <w:i/>
        </w:rPr>
      </w:pPr>
      <w:r>
        <w:rPr>
          <w:rFonts w:cs="Times New Roman" w:ascii="Times New Roman" w:hAnsi="Times New Roman"/>
          <w:i/>
          <w:color w:val="000000"/>
          <w:sz w:val="24"/>
          <w:szCs w:val="24"/>
        </w:rPr>
        <w:tab/>
        <w:t>Un secondo custode apre un cancello di legno, varchi il ponte, ed eccoti nell’ergastolo. Immagina di vedere un vastissimo teatro scoperto, dipinto di giallo, con tre ordini di palchi formati da archi, che</w:t>
      </w:r>
      <w:r>
        <w:rPr>
          <w:rFonts w:ascii="Times New Roman" w:hAnsi="Times New Roman"/>
          <w:i/>
        </w:rPr>
        <w:t xml:space="preserve"> sono i tre piani delle celle dei condannati.</w:t>
      </w:r>
    </w:p>
    <w:p>
      <w:pPr>
        <w:pStyle w:val="Normal"/>
        <w:spacing w:lineRule="auto" w:line="240" w:before="0" w:after="0"/>
        <w:rPr>
          <w:rFonts w:ascii="Times New Roman" w:hAnsi="Times New Roman"/>
          <w:i/>
          <w:i/>
          <w:sz w:val="20"/>
          <w:szCs w:val="20"/>
        </w:rPr>
      </w:pPr>
      <w:r>
        <w:rPr>
          <w:rFonts w:ascii="Times New Roman" w:hAnsi="Times New Roman"/>
          <w:i/>
          <w:sz w:val="20"/>
          <w:szCs w:val="20"/>
        </w:rPr>
      </w:r>
    </w:p>
    <w:p>
      <w:pPr>
        <w:pStyle w:val="Normal"/>
        <w:spacing w:lineRule="auto" w:line="240" w:before="0" w:after="0"/>
        <w:rPr>
          <w:rFonts w:ascii="Times New Roman" w:hAnsi="Times New Roman"/>
          <w:color w:val="00000A"/>
          <w:sz w:val="20"/>
          <w:szCs w:val="20"/>
        </w:rPr>
      </w:pPr>
      <w:r>
        <w:rPr>
          <w:rFonts w:ascii="Times New Roman" w:hAnsi="Times New Roman"/>
          <w:color w:val="00000A"/>
          <w:sz w:val="20"/>
          <w:szCs w:val="20"/>
        </w:rPr>
      </w:r>
    </w:p>
    <w:p>
      <w:pPr>
        <w:pStyle w:val="Normal"/>
        <w:spacing w:lineRule="auto" w:line="240" w:before="0" w:after="0"/>
        <w:rPr>
          <w:rFonts w:ascii="Times New Roman" w:hAnsi="Times New Roman" w:cs="Times New Roman"/>
          <w:b/>
          <w:b/>
          <w:bCs/>
          <w:color w:val="00000A"/>
          <w:sz w:val="24"/>
          <w:szCs w:val="24"/>
        </w:rPr>
      </w:pPr>
      <w:r>
        <w:rPr>
          <w:rFonts w:cs="Times New Roman" w:ascii="Times New Roman" w:hAnsi="Times New Roman"/>
          <w:color w:val="00000A"/>
          <w:sz w:val="24"/>
          <w:szCs w:val="24"/>
        </w:rPr>
        <w:tab/>
      </w:r>
      <w:r>
        <w:rPr>
          <w:rFonts w:cs="Times New Roman" w:ascii="Times New Roman" w:hAnsi="Times New Roman"/>
          <w:b/>
          <w:bCs/>
          <w:color w:val="00000A"/>
          <w:sz w:val="24"/>
          <w:szCs w:val="24"/>
        </w:rPr>
        <w:t>La funzione della reclusione e della correzione</w:t>
      </w:r>
    </w:p>
    <w:p>
      <w:pPr>
        <w:pStyle w:val="Normal"/>
        <w:spacing w:lineRule="auto" w:line="240" w:before="0" w:after="0"/>
        <w:ind w:firstLine="708"/>
        <w:rPr>
          <w:rFonts w:ascii="Times New Roman" w:hAnsi="Times New Roman" w:cs="Times New Roman"/>
          <w:color w:val="00000A"/>
          <w:sz w:val="24"/>
          <w:szCs w:val="24"/>
        </w:rPr>
      </w:pPr>
      <w:r>
        <w:rPr>
          <w:rFonts w:cs="Times New Roman" w:ascii="Times New Roman" w:hAnsi="Times New Roman"/>
          <w:color w:val="00000A"/>
          <w:sz w:val="24"/>
          <w:szCs w:val="24"/>
        </w:rPr>
        <w:t>Se è vero che pregevoli opere architettoniche, come l’Ergastolo di Santo Stefano, si comportavano in realtà come macchine devastatrici per indebolire la mente dei reclusi e imporre loro una volontà esterna, ossia la disciplina utile per il lavoro subordinato di fabbrica e per l’accettazione delle regole societarie, è pur vero che per realizzare questo compito fu decisiva l’organizzazione disciplinare e sociale del carcere prevalente rispetto alla struttura architettonica.</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color w:val="00000A"/>
          <w:sz w:val="24"/>
          <w:szCs w:val="24"/>
        </w:rPr>
        <w:t>Ne sono stati testimoni Alexis de Tocqueville</w:t>
      </w:r>
      <w:r>
        <w:rPr>
          <w:rStyle w:val="Richiamoallanotadichiusura"/>
          <w:rFonts w:cs="Times New Roman" w:ascii="Times New Roman" w:hAnsi="Times New Roman"/>
          <w:color w:val="00000A"/>
          <w:sz w:val="24"/>
          <w:szCs w:val="24"/>
        </w:rPr>
        <w:endnoteReference w:id="4"/>
      </w:r>
      <w:r>
        <w:rPr>
          <w:rFonts w:cs="Times New Roman" w:ascii="Times New Roman" w:hAnsi="Times New Roman"/>
          <w:color w:val="00000A"/>
          <w:sz w:val="24"/>
          <w:szCs w:val="24"/>
        </w:rPr>
        <w:t xml:space="preserve"> e</w:t>
      </w:r>
      <w:r>
        <w:rPr>
          <w:rFonts w:cs="Times New Roman" w:ascii="Times New Roman" w:hAnsi="Times New Roman"/>
          <w:sz w:val="24"/>
          <w:szCs w:val="24"/>
        </w:rPr>
        <w:t xml:space="preserve"> Gustave de Beaumont di ritorno dall’accurata visita del sistema penitenziario in vigore negli Stati Uniti nel 1831 e 1832, in particolare in Pensylvania, a Philadelphia, per proporlo in Francia. I due intellettuali borghesi e liberali si resero conto che: </w:t>
      </w:r>
    </w:p>
    <w:p>
      <w:pPr>
        <w:pStyle w:val="Normal"/>
        <w:spacing w:lineRule="auto" w:line="240" w:before="0" w:after="0"/>
        <w:rPr>
          <w:rFonts w:ascii="Times New Roman" w:hAnsi="Times New Roman" w:cs="Times New Roman"/>
          <w:i/>
          <w:i/>
          <w:color w:val="000000"/>
          <w:sz w:val="24"/>
          <w:szCs w:val="24"/>
        </w:rPr>
      </w:pPr>
      <w:r>
        <w:rPr>
          <w:rFonts w:cs="Times New Roman" w:ascii="Times New Roman" w:hAnsi="Times New Roman"/>
          <w:i/>
          <w:color w:val="000000"/>
          <w:sz w:val="24"/>
          <w:szCs w:val="24"/>
        </w:rPr>
      </w:r>
    </w:p>
    <w:p>
      <w:pPr>
        <w:pStyle w:val="Normal"/>
        <w:spacing w:lineRule="auto" w:line="240" w:before="0" w:after="0"/>
        <w:rPr>
          <w:rFonts w:ascii="Times New Roman" w:hAnsi="Times New Roman" w:cs="Times New Roman"/>
          <w:i/>
          <w:i/>
          <w:color w:val="000000"/>
          <w:sz w:val="24"/>
          <w:szCs w:val="24"/>
        </w:rPr>
      </w:pPr>
      <w:r>
        <w:rPr>
          <w:rFonts w:cs="Times New Roman" w:ascii="Times New Roman" w:hAnsi="Times New Roman"/>
          <w:i/>
          <w:color w:val="000000"/>
          <w:sz w:val="24"/>
          <w:szCs w:val="24"/>
        </w:rPr>
        <w:t xml:space="preserve">… </w:t>
      </w:r>
      <w:r>
        <w:rPr>
          <w:rFonts w:cs="Times New Roman" w:ascii="Times New Roman" w:hAnsi="Times New Roman"/>
          <w:i/>
          <w:color w:val="000000"/>
          <w:sz w:val="24"/>
          <w:szCs w:val="24"/>
        </w:rPr>
        <w:t xml:space="preserve">novecento criminali, sorvegliati da solo trenta carcerieri lavorano liberi senza catene... E perché questi novecento malfattori, tutti insieme, mostrano di essere meno forti dei trenta individui che li sorvegliano? Semplicemente perché le guardie possono liberamente comunicare tra loro e agire simultaneamente e avere, quindi, tutto il potere dell’associazione mentre gli internati, separati l’uno dall’altro dal silenzio, hanno a dispetto della loro forza numerica tutta la debolezza della separazione. </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 xml:space="preserve">È risaputa l’importanza eccessiva che nel periodo illuminista si attribuiva agli aspetti architettonici, per mezzo dei quali si immaginava di individuare e correggere i comportamenti umani devianti con “macchine”. In realtà il controllo dentro le galere più che con i sistemi architettonici si affermò grazie al sistema disciplinare fondato sull’impedimento di ogni rapporto tra i carcerati.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b/>
          <w:b/>
          <w:bCs/>
          <w:color w:val="333333"/>
          <w:sz w:val="24"/>
          <w:szCs w:val="24"/>
          <w:highlight w:val="white"/>
        </w:rPr>
      </w:pPr>
      <w:r>
        <w:rPr>
          <w:rFonts w:cs="Times New Roman" w:ascii="Times New Roman" w:hAnsi="Times New Roman"/>
          <w:color w:val="333333"/>
          <w:sz w:val="24"/>
          <w:szCs w:val="24"/>
          <w:shd w:fill="FFFFFF" w:val="clear"/>
        </w:rPr>
        <w:tab/>
      </w:r>
      <w:r>
        <w:rPr>
          <w:rFonts w:cs="Times New Roman" w:ascii="Times New Roman" w:hAnsi="Times New Roman"/>
          <w:b/>
          <w:color w:val="333333"/>
          <w:sz w:val="24"/>
          <w:szCs w:val="24"/>
          <w:shd w:fill="FFFFFF" w:val="clear"/>
        </w:rPr>
        <w:t>Ciò che</w:t>
      </w:r>
      <w:r>
        <w:rPr>
          <w:rFonts w:cs="Times New Roman" w:ascii="Times New Roman" w:hAnsi="Times New Roman"/>
          <w:b/>
          <w:bCs/>
          <w:color w:val="333333"/>
          <w:sz w:val="24"/>
          <w:szCs w:val="24"/>
          <w:shd w:fill="FFFFFF" w:val="clear"/>
        </w:rPr>
        <w:t xml:space="preserve"> resta</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color w:val="333333"/>
          <w:sz w:val="24"/>
          <w:szCs w:val="24"/>
          <w:shd w:fill="FFFFFF" w:val="clear"/>
        </w:rPr>
        <w:t>È</w:t>
      </w:r>
      <w:r>
        <w:rPr>
          <w:rFonts w:cs="Times New Roman" w:ascii="Times New Roman" w:hAnsi="Times New Roman"/>
          <w:sz w:val="24"/>
          <w:szCs w:val="24"/>
        </w:rPr>
        <w:t xml:space="preserve"> questa l’essenza del carcere. Il «silent system», il divieto assoluto di parlare tra detenuti, in vigore nelle carceri di Philadelphia, che aveva così tanto entusiasmato Tocqueville, è stato modificato nei decenni successivi e il silenzio è stato rimpiazzato da un particolare rumore. Il carcere ha costruito una sua voce, un suo rumore, alla cui produzione hanno contribuito anche i detenuti: le televisioni sempre accese ad alto volume, gli altoparlanti, le urla delle guardie e dei detenuti, gli scarponi delle guardie e lo sbattere delle porte in ferro </w:t>
      </w:r>
      <w:r>
        <w:rPr>
          <w:rFonts w:cs="Times New Roman" w:ascii="Times New Roman" w:hAnsi="Times New Roman"/>
          <w:i/>
          <w:sz w:val="24"/>
          <w:szCs w:val="24"/>
        </w:rPr>
        <w:t>blindate</w:t>
      </w:r>
      <w:r>
        <w:rPr>
          <w:rFonts w:cs="Times New Roman" w:ascii="Times New Roman" w:hAnsi="Times New Roman"/>
          <w:sz w:val="24"/>
          <w:szCs w:val="24"/>
        </w:rPr>
        <w:t>. Il carcere non obbliga più a tacere, ora consente di proferire suoni, ma questo rumore non è comunicazione, è un susseguirsi di espressioni vuote, rituali che nascondono la silente sottomissione introiettata dai detenuti.</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In questo inizio del XXI secolo il carcere si sta espandendo verso l’esterno. È la fase della diffusione delle misure alternative alla detenzione e dei sistemi di controllo esterni, territoriali. Sistemi penali che tendenzialmente e, molto lentamente, sostituiranno, in parte, il carcere dietro le sbarre. Dunque il carcere si aggira per la città, invade le strade. È in mezzo alla popolazione. E sempre più la accerchierà.</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color w:val="333333"/>
          <w:shd w:fill="FFFFFF" w:val="clear"/>
        </w:rPr>
      </w:pPr>
      <w:r>
        <w:rPr>
          <w:rFonts w:cs="Times New Roman" w:ascii="Times New Roman" w:hAnsi="Times New Roman"/>
          <w:color w:val="333333"/>
          <w:shd w:fill="FFFFFF" w:val="clear"/>
        </w:rPr>
      </w:r>
    </w:p>
    <w:p>
      <w:pPr>
        <w:pStyle w:val="Normal"/>
        <w:spacing w:lineRule="auto" w:line="240" w:before="0" w:after="0"/>
        <w:rPr>
          <w:rFonts w:ascii="Times New Roman" w:hAnsi="Times New Roman" w:cs="Times New Roman"/>
          <w:b/>
          <w:b/>
          <w:bCs/>
          <w:color w:val="252525"/>
          <w:sz w:val="24"/>
          <w:szCs w:val="24"/>
          <w:highlight w:val="white"/>
        </w:rPr>
      </w:pPr>
      <w:r>
        <w:rPr>
          <w:rFonts w:cs="Times New Roman" w:ascii="Times New Roman" w:hAnsi="Times New Roman"/>
          <w:b/>
          <w:bCs/>
          <w:color w:val="252525"/>
          <w:shd w:fill="FFFFFF" w:val="clear"/>
        </w:rPr>
        <w:tab/>
      </w:r>
      <w:r>
        <w:rPr>
          <w:rFonts w:cs="Times New Roman" w:ascii="Times New Roman" w:hAnsi="Times New Roman"/>
          <w:b/>
          <w:bCs/>
          <w:color w:val="252525"/>
          <w:sz w:val="24"/>
          <w:szCs w:val="24"/>
          <w:shd w:fill="FFFFFF" w:val="clear"/>
        </w:rPr>
        <w:t>Condizione delle persone recluse</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Possiamo affermare che siano sostanzialmente cambiate le afflizioni sul corpo e sulla mente di chi viene rinchiuso in carcere? Cos’è cambiato nei diversi periodi, dal 1795 al 1965, in cui ha funzionato Santo Stefano e gli altri numerosi istituti penitenziari che oggi superano i 200?</w:t>
      </w:r>
    </w:p>
    <w:p>
      <w:pPr>
        <w:pStyle w:val="Normal"/>
        <w:spacing w:lineRule="auto" w:line="240" w:before="100" w:after="100"/>
        <w:ind w:firstLine="708"/>
        <w:rPr>
          <w:rFonts w:ascii="Times New Roman" w:hAnsi="Times New Roman" w:eastAsia="Times New Roman" w:cs="Times New Roman"/>
          <w:i/>
          <w:i/>
          <w:iCs/>
          <w:sz w:val="20"/>
          <w:szCs w:val="20"/>
        </w:rPr>
      </w:pPr>
      <w:r>
        <w:rPr>
          <w:rFonts w:eastAsia="Times New Roman" w:cs="Times New Roman" w:ascii="Times New Roman" w:hAnsi="Times New Roman"/>
          <w:sz w:val="20"/>
          <w:szCs w:val="20"/>
        </w:rPr>
        <w:t>Nel prossimo paragrafo cercherò di esporre e chiarire due punti principali. Il primo è che, dal Seicento ad oggi, le principali componenti dell'ideologia della riabilitazione sono cambiate ben poco e, in buona misura, le idee sulla funzione riabilitante del carcere che circolano ai nostri giorni sono le stesse dell'epoca in cui il carcere fu inventato. Queste componenti possono riassumersi sommariamente in quattro parole chiave: lavoro, scuola, influsso morale e disciplina. Il secondo punto è che la riabilitazione perseguita è stata coronata solo in misura minima dal successo che ci si attendeva: nella prassi essa non ha avuto luogo. (Thomas Mathiesen</w:t>
      </w:r>
      <w:r>
        <w:rPr>
          <w:rStyle w:val="Richiamoallanotadichiusura"/>
          <w:rFonts w:eastAsia="Times New Roman" w:cs="Times New Roman" w:ascii="Times New Roman" w:hAnsi="Times New Roman"/>
          <w:sz w:val="20"/>
          <w:szCs w:val="20"/>
        </w:rPr>
        <w:endnoteReference w:id="5"/>
      </w:r>
      <w:r>
        <w:rPr>
          <w:rFonts w:eastAsia="Times New Roman" w:cs="Times New Roman" w:ascii="Times New Roman" w:hAnsi="Times New Roman"/>
          <w:sz w:val="20"/>
          <w:szCs w:val="20"/>
        </w:rPr>
        <w:t>)</w:t>
      </w:r>
      <w:r>
        <w:rPr>
          <w:rFonts w:eastAsia="Times New Roman" w:cs="Times New Roman" w:ascii="Times New Roman" w:hAnsi="Times New Roman"/>
          <w:i/>
          <w:iCs/>
          <w:sz w:val="20"/>
          <w:szCs w:val="20"/>
        </w:rPr>
        <w:t xml:space="preserve"> </w:t>
      </w:r>
    </w:p>
    <w:p>
      <w:pPr>
        <w:pStyle w:val="Normal"/>
        <w:spacing w:lineRule="auto" w:line="240" w:before="100" w:after="100"/>
        <w:ind w:firstLine="708"/>
        <w:rPr>
          <w:rFonts w:ascii="Times New Roman" w:hAnsi="Times New Roman" w:cs="Times New Roman"/>
          <w:color w:val="252525"/>
          <w:sz w:val="24"/>
          <w:szCs w:val="24"/>
          <w:highlight w:val="white"/>
        </w:rPr>
      </w:pPr>
      <w:r>
        <w:rPr>
          <w:rFonts w:eastAsia="Times New Roman" w:cs="Times New Roman" w:ascii="Times New Roman" w:hAnsi="Times New Roman"/>
          <w:iCs/>
          <w:sz w:val="24"/>
          <w:szCs w:val="24"/>
        </w:rPr>
        <w:t xml:space="preserve">Stesse funzioni dunque del carcere, anche a distanza di secoli. </w:t>
      </w:r>
      <w:r>
        <w:rPr>
          <w:rFonts w:cs="Times New Roman" w:ascii="Times New Roman" w:hAnsi="Times New Roman"/>
          <w:color w:val="252525"/>
          <w:sz w:val="24"/>
          <w:szCs w:val="24"/>
          <w:shd w:fill="FFFFFF" w:val="clear"/>
        </w:rPr>
        <w:t>Proponiamo un altro punto di vista per verificare se ci sono stati cambiamenti sostanziali nella condizione e nella sofferenza dei detenuti: un punto di vista interno, il punto di vista di chi vi è stato rinchiuso, e confrontiamo le sensazioni provate da detenuti a distanza di oltre due secoli e cerchiamo di capire se e quali condizioni sono cambiate. Quindi scomponiamo l’insieme della condizione carceraria nelle molteplici dinamiche afflittive che subisce e percepisce chi vi viene rinchiuso, analizzandole una per una. Lo faremo analizzando le espressioni dirette dei detenuti attraverso i graffiti sui muri, quelli sulla pelle, il tatuaggio, le lettere e le testimonianze.</w:t>
      </w:r>
    </w:p>
    <w:p>
      <w:pPr>
        <w:pStyle w:val="Normal"/>
        <w:spacing w:lineRule="auto" w:line="240" w:before="0" w:after="0"/>
        <w:rPr>
          <w:rFonts w:ascii="Times New Roman" w:hAnsi="Times New Roman"/>
          <w:sz w:val="20"/>
          <w:szCs w:val="20"/>
        </w:rPr>
      </w:pPr>
      <w:r>
        <w:rPr>
          <w:rFonts w:ascii="Times New Roman" w:hAnsi="Times New Roman"/>
          <w:sz w:val="20"/>
          <w:szCs w:val="20"/>
        </w:rPr>
      </w:r>
    </w:p>
    <w:p>
      <w:pPr>
        <w:pStyle w:val="Normal"/>
        <w:spacing w:lineRule="auto" w:line="240" w:before="0" w:after="0"/>
        <w:rPr>
          <w:rFonts w:ascii="Times New Roman" w:hAnsi="Times New Roman"/>
          <w:sz w:val="20"/>
          <w:szCs w:val="20"/>
        </w:rPr>
      </w:pPr>
      <w:r>
        <w:rPr>
          <w:rFonts w:ascii="Times New Roman" w:hAnsi="Times New Roman"/>
          <w:sz w:val="20"/>
          <w:szCs w:val="20"/>
        </w:rPr>
      </w:r>
    </w:p>
    <w:p>
      <w:pPr>
        <w:pStyle w:val="Normal"/>
        <w:spacing w:lineRule="auto" w:line="240" w:before="0" w:after="0"/>
        <w:ind w:firstLine="708"/>
        <w:rPr>
          <w:rFonts w:ascii="Times New Roman" w:hAnsi="Times New Roman"/>
          <w:b/>
          <w:b/>
          <w:sz w:val="24"/>
          <w:szCs w:val="24"/>
        </w:rPr>
      </w:pPr>
      <w:r>
        <w:rPr>
          <w:rFonts w:ascii="Times New Roman" w:hAnsi="Times New Roman"/>
          <w:b/>
          <w:sz w:val="24"/>
          <w:szCs w:val="24"/>
        </w:rPr>
        <w:t>Graffiti sui muri e sulla pelle - tatuaggi –</w:t>
      </w:r>
    </w:p>
    <w:p>
      <w:pPr>
        <w:pStyle w:val="Normal"/>
        <w:spacing w:lineRule="auto" w:line="240" w:before="0" w:after="0"/>
        <w:ind w:firstLine="708"/>
        <w:rPr>
          <w:rStyle w:val="A"/>
          <w:rFonts w:ascii="Times New Roman" w:hAnsi="Times New Roman" w:cs="Times New Roman"/>
          <w:color w:val="000000"/>
          <w:sz w:val="16"/>
          <w:szCs w:val="16"/>
          <w:highlight w:val="white"/>
        </w:rPr>
      </w:pPr>
      <w:r>
        <w:rPr>
          <w:rFonts w:cs="Times New Roman" w:ascii="Times New Roman" w:hAnsi="Times New Roman"/>
          <w:sz w:val="24"/>
          <w:szCs w:val="24"/>
        </w:rPr>
        <w:t>Tra i primi studiosi che si mise d’impegno a cercare tracce di comunicazioni dei detenuti sulle mura del carcere e sulla pelle dei carcerati è stato Cesare Lombroso. «</w:t>
      </w:r>
      <w:r>
        <w:rPr>
          <w:rStyle w:val="A"/>
          <w:rFonts w:cs="Times New Roman" w:ascii="Times New Roman" w:hAnsi="Times New Roman"/>
          <w:i/>
          <w:color w:val="000000"/>
          <w:sz w:val="24"/>
          <w:szCs w:val="24"/>
          <w:shd w:fill="FFFFFF" w:val="clear"/>
        </w:rPr>
        <w:t>Appena l’uomo abbandona lo stato puramente selvaggio, abbandona quella che si volle chiamare l’epoca della pietra rude, segna i primi albori della sua coltura col graffito sui vasi, sui muri, sulle</w:t>
      </w:r>
      <w:r>
        <w:rPr>
          <w:rFonts w:cs="Times New Roman" w:ascii="Times New Roman" w:hAnsi="Times New Roman"/>
          <w:i/>
          <w:sz w:val="24"/>
          <w:szCs w:val="24"/>
        </w:rPr>
        <w:t xml:space="preserve"> </w:t>
      </w:r>
      <w:r>
        <w:rPr>
          <w:rStyle w:val="A"/>
          <w:rFonts w:cs="Times New Roman" w:ascii="Times New Roman" w:hAnsi="Times New Roman"/>
          <w:i/>
          <w:color w:val="000000"/>
          <w:sz w:val="24"/>
          <w:szCs w:val="24"/>
          <w:shd w:fill="FFFFFF" w:val="clear"/>
        </w:rPr>
        <w:t>pareti delle grotte, sulle armi di selce e di ossa, sulla propria pelle</w:t>
      </w:r>
      <w:r>
        <w:rPr>
          <w:rStyle w:val="A"/>
          <w:rFonts w:cs="Times New Roman" w:ascii="Times New Roman" w:hAnsi="Times New Roman"/>
          <w:color w:val="000000"/>
          <w:sz w:val="24"/>
          <w:szCs w:val="24"/>
          <w:shd w:fill="FFFFFF" w:val="clear"/>
        </w:rPr>
        <w:t xml:space="preserve">» </w:t>
      </w:r>
      <w:r>
        <w:rPr>
          <w:rStyle w:val="A"/>
          <w:rFonts w:cs="Times New Roman" w:ascii="Times New Roman" w:hAnsi="Times New Roman"/>
          <w:color w:val="000000"/>
          <w:sz w:val="18"/>
          <w:szCs w:val="18"/>
          <w:shd w:fill="FFFFFF" w:val="clear"/>
        </w:rPr>
        <w:t>(Lombroso</w:t>
      </w:r>
      <w:r>
        <w:rPr>
          <w:rStyle w:val="A"/>
          <w:rStyle w:val="Richiamoallanotadichiusura"/>
          <w:rFonts w:cs="Times New Roman" w:ascii="Times New Roman" w:hAnsi="Times New Roman"/>
          <w:color w:val="000000"/>
          <w:sz w:val="18"/>
          <w:szCs w:val="18"/>
          <w:shd w:fill="FFFFFF" w:val="clear"/>
        </w:rPr>
        <w:endnoteReference w:id="6"/>
      </w:r>
      <w:r>
        <w:rPr>
          <w:rStyle w:val="A"/>
          <w:rFonts w:cs="Times New Roman" w:ascii="Times New Roman" w:hAnsi="Times New Roman"/>
          <w:color w:val="000000"/>
          <w:sz w:val="18"/>
          <w:szCs w:val="18"/>
          <w:shd w:fill="FFFFFF" w:val="clear"/>
        </w:rPr>
        <w:t>)</w:t>
      </w:r>
    </w:p>
    <w:p>
      <w:pPr>
        <w:pStyle w:val="Normal"/>
        <w:spacing w:lineRule="auto" w:line="240" w:before="0" w:after="0"/>
        <w:rPr>
          <w:rStyle w:val="A"/>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In quel periodo in Italia e in Europa si stampano oltre 15 volumi che avevano per oggetto il tatuaggio nei criminali. C’era la convinzione che il tatuaggio non solo indicava l’identità del tatuato, ma era una spia, un segno inconfondibile della sua personalità criminale, «</w:t>
      </w:r>
      <w:r>
        <w:rPr>
          <w:rFonts w:cs="Times New Roman" w:ascii="Times New Roman" w:hAnsi="Times New Roman"/>
          <w:i/>
          <w:sz w:val="24"/>
          <w:szCs w:val="24"/>
        </w:rPr>
        <w:t>un carattere  anatomico-legale» che collega il delinquente «all’uomo primitivo o in istato di selvatichezza</w:t>
      </w:r>
      <w:r>
        <w:rPr>
          <w:rFonts w:cs="Times New Roman" w:ascii="Times New Roman" w:hAnsi="Times New Roman"/>
          <w:sz w:val="24"/>
          <w:szCs w:val="24"/>
        </w:rPr>
        <w:t>»</w:t>
      </w:r>
    </w:p>
    <w:p>
      <w:pPr>
        <w:pStyle w:val="Normal"/>
        <w:spacing w:lineRule="auto" w:line="240" w:before="0" w:after="0"/>
        <w:ind w:firstLine="708"/>
        <w:rPr>
          <w:rFonts w:ascii="Times New Roman" w:hAnsi="Times New Roman" w:cs="Times New Roman"/>
          <w:sz w:val="24"/>
          <w:szCs w:val="24"/>
        </w:rPr>
      </w:pPr>
      <w:r>
        <w:rPr>
          <w:rFonts w:cs="Times New Roman" w:ascii="Times New Roman" w:hAnsi="Times New Roman"/>
          <w:sz w:val="24"/>
          <w:szCs w:val="24"/>
        </w:rPr>
        <w:t>Per Lombroso all’interno dello schema che pone l’atavismo come matrice unica di fenomeni differenti, è possibile coniugare insieme le scritte murali dei carcerati e la pratica di tatuarsi il corpo: le prime, le scritte murali, sono presentate come «</w:t>
      </w:r>
      <w:r>
        <w:rPr>
          <w:rFonts w:cs="Times New Roman" w:ascii="Times New Roman" w:hAnsi="Times New Roman"/>
          <w:i/>
          <w:sz w:val="24"/>
          <w:szCs w:val="24"/>
        </w:rPr>
        <w:t>Palimsesti del carcere</w:t>
      </w:r>
      <w:r>
        <w:rPr>
          <w:rFonts w:cs="Times New Roman" w:ascii="Times New Roman" w:hAnsi="Times New Roman"/>
          <w:sz w:val="24"/>
          <w:szCs w:val="24"/>
        </w:rPr>
        <w:t>», dove il termine «</w:t>
      </w:r>
      <w:r>
        <w:rPr>
          <w:rFonts w:cs="Times New Roman" w:ascii="Times New Roman" w:hAnsi="Times New Roman"/>
          <w:i/>
          <w:sz w:val="24"/>
          <w:szCs w:val="24"/>
        </w:rPr>
        <w:t>palimsesto</w:t>
      </w:r>
      <w:r>
        <w:rPr>
          <w:rFonts w:cs="Times New Roman" w:ascii="Times New Roman" w:hAnsi="Times New Roman"/>
          <w:sz w:val="24"/>
          <w:szCs w:val="24"/>
        </w:rPr>
        <w:t xml:space="preserve">» nel suo significato etimologico definisce una pergamena dalla quale è stata raschiata una prima scrittura per permetterne una successiva, i secondi, i tatuaggi, fanno del carcerato una «pergamena vivente». </w:t>
      </w:r>
      <w:r>
        <w:rPr>
          <w:rFonts w:ascii="Times New Roman" w:hAnsi="Times New Roman"/>
          <w:sz w:val="24"/>
          <w:szCs w:val="24"/>
        </w:rPr>
        <w:t xml:space="preserve">Lombroso era spinto da finalità classificatorie propria dell'antropologo criminale ottocentesco, attratto dai </w:t>
      </w:r>
      <w:r>
        <w:rPr>
          <w:rFonts w:cs="Times New Roman" w:ascii="Times New Roman" w:hAnsi="Times New Roman"/>
          <w:sz w:val="24"/>
          <w:szCs w:val="24"/>
        </w:rPr>
        <w:t>«</w:t>
      </w:r>
      <w:r>
        <w:rPr>
          <w:rFonts w:ascii="Times New Roman" w:hAnsi="Times New Roman"/>
          <w:i/>
          <w:sz w:val="24"/>
          <w:szCs w:val="24"/>
        </w:rPr>
        <w:t>curiosi prodotti di grafomani</w:t>
      </w:r>
      <w:r>
        <w:rPr>
          <w:rFonts w:cs="Times New Roman" w:ascii="Times New Roman" w:hAnsi="Times New Roman"/>
          <w:sz w:val="24"/>
          <w:szCs w:val="24"/>
        </w:rPr>
        <w:t>»</w:t>
      </w:r>
      <w:r>
        <w:rPr>
          <w:rFonts w:ascii="Times New Roman" w:hAnsi="Times New Roman"/>
          <w:sz w:val="24"/>
          <w:szCs w:val="24"/>
        </w:rPr>
        <w:t xml:space="preserve"> da far diventare preziosi tasselli di una storia dell’umanità criminale.</w:t>
      </w:r>
    </w:p>
    <w:p>
      <w:pPr>
        <w:pStyle w:val="Normal"/>
        <w:spacing w:lineRule="auto" w:line="240" w:before="0" w:after="0"/>
        <w:ind w:firstLine="708"/>
        <w:rPr>
          <w:rFonts w:ascii="Arial" w:hAnsi="Arial" w:cs="Arial"/>
          <w:color w:val="252525"/>
          <w:sz w:val="13"/>
          <w:szCs w:val="13"/>
        </w:rPr>
      </w:pPr>
      <w:r>
        <w:rPr>
          <w:rFonts w:ascii="Times New Roman" w:hAnsi="Times New Roman"/>
          <w:sz w:val="24"/>
          <w:szCs w:val="24"/>
        </w:rPr>
        <w:t xml:space="preserve">Con la sua opera: </w:t>
      </w:r>
      <w:r>
        <w:rPr>
          <w:rFonts w:ascii="Times New Roman" w:hAnsi="Times New Roman"/>
          <w:i/>
          <w:sz w:val="24"/>
          <w:szCs w:val="24"/>
        </w:rPr>
        <w:t xml:space="preserve">Palimsesti del carcere con tavole,Torino 1888, </w:t>
      </w:r>
      <w:r>
        <w:rPr>
          <w:rFonts w:ascii="Times New Roman" w:hAnsi="Times New Roman"/>
          <w:sz w:val="24"/>
          <w:szCs w:val="24"/>
        </w:rPr>
        <w:t xml:space="preserve">seppur con obiettivi opposti a quelli che ci proponiamo noi, Lombroso voleva gettar luce sul punto di vista dei reclusi, un ambito </w:t>
      </w:r>
      <w:r>
        <w:rPr>
          <w:rFonts w:cs="Times New Roman" w:ascii="Times New Roman" w:hAnsi="Times New Roman"/>
          <w:sz w:val="24"/>
          <w:szCs w:val="24"/>
        </w:rPr>
        <w:t>«</w:t>
      </w:r>
      <w:r>
        <w:rPr>
          <w:rFonts w:ascii="Times New Roman" w:hAnsi="Times New Roman"/>
          <w:i/>
          <w:sz w:val="24"/>
          <w:szCs w:val="24"/>
        </w:rPr>
        <w:t>sempre osteggiato a lasciar memoria di sé, ma importante per comprendere a pieno l’operare della realtà carceraria</w:t>
      </w:r>
      <w:r>
        <w:rPr>
          <w:rFonts w:cs="Times New Roman" w:ascii="Times New Roman" w:hAnsi="Times New Roman"/>
          <w:sz w:val="24"/>
          <w:szCs w:val="24"/>
        </w:rPr>
        <w:t>»</w:t>
      </w:r>
      <w:r>
        <w:rPr>
          <w:rFonts w:ascii="Times New Roman" w:hAnsi="Times New Roman"/>
          <w:sz w:val="24"/>
          <w:szCs w:val="24"/>
        </w:rPr>
        <w:t xml:space="preserve">. </w:t>
      </w:r>
    </w:p>
    <w:p>
      <w:pPr>
        <w:pStyle w:val="Normal"/>
        <w:spacing w:lineRule="auto" w:line="240" w:before="0" w:after="0"/>
        <w:rPr>
          <w:rStyle w:val="A"/>
          <w:rFonts w:ascii="Times New Roman" w:hAnsi="Times New Roman" w:cs="Times New Roman"/>
          <w:color w:val="000000"/>
          <w:sz w:val="18"/>
          <w:szCs w:val="18"/>
          <w:highlight w:val="white"/>
        </w:rPr>
      </w:pPr>
      <w:r>
        <w:rPr>
          <w:rFonts w:ascii="Times New Roman" w:hAnsi="Times New Roman"/>
          <w:sz w:val="24"/>
          <w:szCs w:val="24"/>
        </w:rPr>
        <w:tab/>
      </w:r>
      <w:r>
        <w:rPr>
          <w:rStyle w:val="A"/>
          <w:rFonts w:cs="Times New Roman" w:ascii="Times New Roman" w:hAnsi="Times New Roman"/>
          <w:color w:val="000000"/>
          <w:sz w:val="24"/>
          <w:szCs w:val="24"/>
          <w:shd w:fill="FFFFFF" w:val="clear"/>
        </w:rPr>
        <w:t>«</w:t>
      </w:r>
      <w:r>
        <w:rPr>
          <w:rStyle w:val="A"/>
          <w:rFonts w:cs="Times New Roman" w:ascii="Times New Roman" w:hAnsi="Times New Roman"/>
          <w:i/>
          <w:color w:val="000000"/>
          <w:sz w:val="24"/>
          <w:szCs w:val="24"/>
          <w:shd w:fill="FFFFFF" w:val="clear"/>
        </w:rPr>
        <w:t>fra gli uomini non delinquenti, quest’uso</w:t>
      </w:r>
      <w:r>
        <w:rPr>
          <w:rStyle w:val="A"/>
          <w:rFonts w:cs="Times New Roman" w:ascii="Times New Roman" w:hAnsi="Times New Roman"/>
          <w:color w:val="000000"/>
          <w:sz w:val="24"/>
          <w:szCs w:val="24"/>
          <w:shd w:fill="FFFFFF" w:val="clear"/>
        </w:rPr>
        <w:t xml:space="preserve"> (del tatuaggio) </w:t>
      </w:r>
      <w:r>
        <w:rPr>
          <w:rStyle w:val="A"/>
          <w:rFonts w:cs="Times New Roman" w:ascii="Times New Roman" w:hAnsi="Times New Roman"/>
          <w:i/>
          <w:color w:val="000000"/>
          <w:sz w:val="24"/>
          <w:szCs w:val="24"/>
          <w:shd w:fill="FFFFFF" w:val="clear"/>
        </w:rPr>
        <w:t>tende a decrescere, trovandosene nel ‘73 una quota dieci volte più scarsa che nel 1863. — Invece l’usanza permane non solo, ma prende proporzioni vastissime nella popolazione criminale, sia militare, sia civile, dove su 1432 esaminati trovaronsene 115 tatuati, il 7,9 percento</w:t>
      </w:r>
      <w:r>
        <w:rPr>
          <w:rStyle w:val="A"/>
          <w:rFonts w:cs="Times New Roman" w:ascii="Times New Roman" w:hAnsi="Times New Roman"/>
          <w:color w:val="000000"/>
          <w:sz w:val="24"/>
          <w:szCs w:val="24"/>
          <w:shd w:fill="FFFFFF" w:val="clear"/>
        </w:rPr>
        <w:t xml:space="preserve">» </w:t>
      </w:r>
      <w:r>
        <w:rPr>
          <w:rStyle w:val="A"/>
          <w:rFonts w:cs="Times New Roman" w:ascii="Times New Roman" w:hAnsi="Times New Roman"/>
          <w:color w:val="000000"/>
          <w:sz w:val="18"/>
          <w:szCs w:val="18"/>
          <w:shd w:fill="FFFFFF" w:val="clear"/>
        </w:rPr>
        <w:t>(Lombroso</w:t>
      </w:r>
      <w:r>
        <w:rPr>
          <w:rStyle w:val="A"/>
          <w:rStyle w:val="Richiamoallanotadichiusura"/>
          <w:rFonts w:cs="Times New Roman" w:ascii="Times New Roman" w:hAnsi="Times New Roman"/>
          <w:color w:val="000000"/>
          <w:sz w:val="18"/>
          <w:szCs w:val="18"/>
          <w:shd w:fill="FFFFFF" w:val="clear"/>
        </w:rPr>
        <w:endnoteReference w:id="7"/>
      </w:r>
      <w:r>
        <w:rPr>
          <w:rStyle w:val="A"/>
          <w:rFonts w:cs="Times New Roman" w:ascii="Times New Roman" w:hAnsi="Times New Roman"/>
          <w:color w:val="000000"/>
          <w:sz w:val="18"/>
          <w:szCs w:val="18"/>
          <w:shd w:fill="FFFFFF" w:val="clear"/>
        </w:rPr>
        <w:t>).</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rPr>
          <w:rFonts w:ascii="Times New Roman" w:hAnsi="Times New Roman"/>
          <w:b/>
          <w:b/>
          <w:sz w:val="24"/>
          <w:szCs w:val="24"/>
        </w:rPr>
      </w:pPr>
      <w:r>
        <w:rPr>
          <w:rFonts w:ascii="Times New Roman" w:hAnsi="Times New Roman"/>
          <w:b/>
          <w:sz w:val="24"/>
          <w:szCs w:val="24"/>
        </w:rPr>
        <w:t>I muri raccontano</w:t>
      </w:r>
    </w:p>
    <w:p>
      <w:pPr>
        <w:pStyle w:val="Normal"/>
        <w:spacing w:lineRule="auto" w:line="240" w:before="0" w:after="0"/>
        <w:ind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per mantenere la consapevolezza dell'</w:t>
      </w:r>
      <w:r>
        <w:rPr>
          <w:rFonts w:cs="Times New Roman" w:ascii="Times New Roman" w:hAnsi="Times New Roman"/>
          <w:sz w:val="24"/>
          <w:szCs w:val="24"/>
        </w:rPr>
        <w:t>«</w:t>
      </w:r>
      <w:r>
        <w:rPr>
          <w:rFonts w:ascii="Times New Roman" w:hAnsi="Times New Roman"/>
          <w:sz w:val="24"/>
          <w:szCs w:val="24"/>
        </w:rPr>
        <w:t>esserci</w:t>
      </w:r>
      <w:r>
        <w:rPr>
          <w:rFonts w:cs="Times New Roman" w:ascii="Times New Roman" w:hAnsi="Times New Roman"/>
          <w:sz w:val="24"/>
          <w:szCs w:val="24"/>
        </w:rPr>
        <w:t>»</w:t>
      </w:r>
      <w:r>
        <w:rPr>
          <w:rFonts w:ascii="Times New Roman" w:hAnsi="Times New Roman"/>
          <w:sz w:val="24"/>
          <w:szCs w:val="24"/>
        </w:rPr>
        <w:t xml:space="preserve">, per non far morire totalmente la propria personalità in un luogo che tende, quasi da subito, ad annullarla …. </w:t>
      </w:r>
    </w:p>
    <w:p>
      <w:pPr>
        <w:pStyle w:val="Normal"/>
        <w:spacing w:lineRule="auto" w:line="240" w:before="0" w:after="0"/>
        <w:ind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la privazione – imposta al detenuto – di tutti gli oggetti personali, con l'obbligo di indossare un'uniforme, di tagliare barba e capelli, ma anche di mangiare ogni giorno le stesse cose, nella stessa quantità, la sostituzione del proprio nome e cognome con un numero di matricola …</w:t>
      </w:r>
    </w:p>
    <w:p>
      <w:pPr>
        <w:pStyle w:val="Normal"/>
        <w:spacing w:lineRule="auto" w:line="240" w:before="0" w:after="0"/>
        <w:ind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si scrive per </w:t>
      </w:r>
      <w:r>
        <w:rPr>
          <w:rFonts w:cs="Times New Roman" w:ascii="Times New Roman" w:hAnsi="Times New Roman"/>
          <w:sz w:val="24"/>
          <w:szCs w:val="24"/>
        </w:rPr>
        <w:t>«</w:t>
      </w:r>
      <w:r>
        <w:rPr>
          <w:rFonts w:ascii="Times New Roman" w:hAnsi="Times New Roman"/>
          <w:sz w:val="24"/>
          <w:szCs w:val="24"/>
        </w:rPr>
        <w:t>fare</w:t>
      </w:r>
      <w:r>
        <w:rPr>
          <w:rFonts w:cs="Times New Roman" w:ascii="Times New Roman" w:hAnsi="Times New Roman"/>
          <w:sz w:val="24"/>
          <w:szCs w:val="24"/>
        </w:rPr>
        <w:t>»</w:t>
      </w:r>
      <w:r>
        <w:rPr>
          <w:rFonts w:ascii="Times New Roman" w:hAnsi="Times New Roman"/>
          <w:sz w:val="24"/>
          <w:szCs w:val="24"/>
        </w:rPr>
        <w:t xml:space="preserve"> qualcosa, per marcare fisicamente uno spazio sentito inadeguato e ostile, un tempo vuoto che sembra scivolare silenziosamente tra le dita, rendendo ogni giornata piatta e indistinguibile da quella precedente; si scrive per non impazzire.</w:t>
      </w:r>
    </w:p>
    <w:p>
      <w:pPr>
        <w:pStyle w:val="Normal"/>
        <w:spacing w:lineRule="auto" w:line="240" w:before="0" w:after="0"/>
        <w:ind w:firstLine="708"/>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il detenuto si trova obbligato a trascorrere tra quattro pareti spoglie ed estranee un tempo più o meno lungo, ma comunque interminabile e lento, in condizioni di vita quasi sempre disumane e senza poter avere alcun contatto con l'esterno. In circostanze di totale isolamento, chi scrive sa che il suo messaggio potrà giungere difficilmente a destinatari diversi da quelli presenti – assieme a lui – in carcere, ma la speranza è che ciò avvenga ugualmente, magari in modo indiretto o nel corso del tempo, anche come possibile depositario della propria memoria post-mortem.</w:t>
      </w:r>
    </w:p>
    <w:p>
      <w:pPr>
        <w:pStyle w:val="Normal"/>
        <w:spacing w:lineRule="auto" w:line="240" w:before="0" w:after="0"/>
        <w:rPr>
          <w:rFonts w:ascii="Times New Roman" w:hAnsi="Times New Roman"/>
          <w:sz w:val="20"/>
          <w:szCs w:val="20"/>
        </w:rPr>
      </w:pPr>
      <w:r>
        <w:rPr>
          <w:rFonts w:ascii="Times New Roman" w:hAnsi="Times New Roman"/>
          <w:sz w:val="20"/>
          <w:szCs w:val="20"/>
        </w:rPr>
      </w:r>
    </w:p>
    <w:p>
      <w:pPr>
        <w:pStyle w:val="Normal"/>
        <w:spacing w:lineRule="auto" w:line="240" w:before="0" w:after="0"/>
        <w:rPr>
          <w:rFonts w:ascii="Times New Roman" w:hAnsi="Times New Roman" w:cs="Times New Roman"/>
          <w:sz w:val="24"/>
          <w:szCs w:val="24"/>
        </w:rPr>
      </w:pPr>
      <w:r>
        <w:rPr>
          <w:rFonts w:ascii="Times New Roman" w:hAnsi="Times New Roman"/>
          <w:sz w:val="24"/>
          <w:szCs w:val="24"/>
        </w:rPr>
        <w:tab/>
      </w:r>
      <w:r>
        <w:rPr>
          <w:rFonts w:cs="Times New Roman" w:ascii="Times New Roman" w:hAnsi="Times New Roman"/>
          <w:sz w:val="24"/>
          <w:szCs w:val="24"/>
        </w:rPr>
        <w:t>Cesare Lombroso, nella prefazione del “</w:t>
      </w:r>
      <w:r>
        <w:rPr>
          <w:rFonts w:cs="Times New Roman" w:ascii="Times New Roman" w:hAnsi="Times New Roman"/>
          <w:i/>
          <w:sz w:val="24"/>
          <w:szCs w:val="24"/>
        </w:rPr>
        <w:t>Palimsesto</w:t>
      </w:r>
      <w:r>
        <w:rPr>
          <w:rFonts w:cs="Times New Roman" w:ascii="Times New Roman" w:hAnsi="Times New Roman"/>
          <w:sz w:val="24"/>
          <w:szCs w:val="24"/>
        </w:rPr>
        <w:t xml:space="preserve">” indirizzata ai “Lettori” inizia con queste parole la presentazione del suo lavoro. </w:t>
      </w:r>
    </w:p>
    <w:p>
      <w:pPr>
        <w:pStyle w:val="Normal"/>
        <w:spacing w:lineRule="auto" w:line="240" w:before="0" w:after="0"/>
        <w:rPr>
          <w:rFonts w:ascii="Times New Roman" w:hAnsi="Times New Roman" w:cs="Times New Roman"/>
          <w:sz w:val="24"/>
          <w:szCs w:val="24"/>
        </w:rPr>
      </w:pPr>
      <w:r>
        <w:rPr>
          <w:rFonts w:cs="Times New Roman" w:ascii="Times New Roman" w:hAnsi="Times New Roman"/>
          <w:i/>
          <w:sz w:val="20"/>
          <w:szCs w:val="20"/>
        </w:rPr>
        <w:t>«Il volgo ed anche il mondo scientifico credono in buona fede che il carcere, specie il cellulare, sia un organismo muto e paralitico o privo di lingua e di mani, perché la legge gli ha imposto di tacere e di restare immobile. Ma siccome nessun decreto, per quanto sostenuto dalla forza, può contro la natura delle cose, così quest’organismo parla, si muove e qualche volta ferisce e uccide a dispetto di tutti i decreti; solo che, come avviene sempre quando una necessità umana è in conflitto con la legge, esso si esplica per le vie meno note e sempre sotterranee e nascoste: sulle mura del carcere, sugli orci da bere, sui legni del letto, sui margini dei libri che loro si concedono nell’idea di moralizzarli, sulla carta che avvolge i medicamenti, perfino sulle mobili sabbie delle gallerie aperte al passeggio, perfino sui vestiti, in cui imprimono i loro pensieri di ricamo».</w:t>
      </w:r>
    </w:p>
    <w:p>
      <w:pPr>
        <w:pStyle w:val="Normal"/>
        <w:spacing w:lineRule="auto" w:line="240" w:before="0" w:after="0"/>
        <w:rPr>
          <w:rFonts w:ascii="Times New Roman" w:hAnsi="Times New Roman" w:cs="Times New Roman"/>
          <w:b/>
          <w:b/>
          <w:sz w:val="20"/>
          <w:szCs w:val="20"/>
        </w:rPr>
      </w:pPr>
      <w:r>
        <w:rPr>
          <w:rFonts w:cs="Times New Roman" w:ascii="Times New Roman" w:hAnsi="Times New Roman"/>
          <w:b/>
          <w:sz w:val="20"/>
          <w:szCs w:val="20"/>
        </w:rPr>
      </w:r>
    </w:p>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GRAFFITI XIX secolo</w:t>
      </w:r>
    </w:p>
    <w:p>
      <w:pPr>
        <w:pStyle w:val="Normal"/>
        <w:spacing w:lineRule="auto" w:line="240" w:before="0" w:after="0"/>
        <w:jc w:val="center"/>
        <w:rPr>
          <w:rFonts w:ascii="Times New Roman" w:hAnsi="Times New Roman" w:cs="Times New Roman"/>
          <w:i/>
          <w:i/>
          <w:sz w:val="16"/>
          <w:szCs w:val="16"/>
        </w:rPr>
      </w:pPr>
      <w:r>
        <w:rPr>
          <w:rFonts w:cs="Times New Roman" w:ascii="Times New Roman" w:hAnsi="Times New Roman"/>
          <w:i/>
          <w:sz w:val="16"/>
          <w:szCs w:val="16"/>
        </w:rPr>
      </w:r>
    </w:p>
    <w:p>
      <w:pPr>
        <w:pStyle w:val="Normal"/>
        <w:spacing w:lineRule="auto" w:line="240" w:before="0" w:after="0"/>
        <w:jc w:val="center"/>
        <w:rPr>
          <w:rFonts w:ascii="Arial" w:hAnsi="Arial" w:cs="Arial"/>
          <w:i/>
          <w:i/>
          <w:sz w:val="18"/>
          <w:szCs w:val="18"/>
        </w:rPr>
      </w:pPr>
      <w:r>
        <w:rPr>
          <w:rFonts w:cs="Arial" w:ascii="Arial" w:hAnsi="Arial"/>
          <w:i/>
          <w:sz w:val="18"/>
          <w:szCs w:val="18"/>
        </w:rPr>
        <w:t>D’una cosa a proposito d’onesto</w:t>
      </w:r>
    </w:p>
    <w:p>
      <w:pPr>
        <w:pStyle w:val="Normal"/>
        <w:spacing w:lineRule="auto" w:line="240" w:before="0" w:after="0"/>
        <w:jc w:val="center"/>
        <w:rPr>
          <w:rFonts w:ascii="Arial" w:hAnsi="Arial" w:cs="Arial"/>
          <w:i/>
          <w:i/>
          <w:sz w:val="18"/>
          <w:szCs w:val="18"/>
        </w:rPr>
      </w:pPr>
      <w:r>
        <w:rPr>
          <w:rFonts w:cs="Arial" w:ascii="Arial" w:hAnsi="Arial"/>
          <w:i/>
          <w:sz w:val="18"/>
          <w:szCs w:val="18"/>
        </w:rPr>
        <w:t>Avvisar ti debbo</w:t>
      </w:r>
    </w:p>
    <w:p>
      <w:pPr>
        <w:pStyle w:val="Normal"/>
        <w:spacing w:lineRule="auto" w:line="240" w:before="0" w:after="0"/>
        <w:jc w:val="center"/>
        <w:rPr>
          <w:rFonts w:ascii="Arial" w:hAnsi="Arial" w:cs="Arial"/>
          <w:i/>
          <w:i/>
          <w:sz w:val="18"/>
          <w:szCs w:val="18"/>
        </w:rPr>
      </w:pPr>
      <w:r>
        <w:rPr>
          <w:rFonts w:cs="Arial" w:ascii="Arial" w:hAnsi="Arial"/>
          <w:i/>
          <w:sz w:val="18"/>
          <w:szCs w:val="18"/>
        </w:rPr>
        <w:t>E si è do emendarti presto</w:t>
      </w:r>
    </w:p>
    <w:p>
      <w:pPr>
        <w:pStyle w:val="Normal"/>
        <w:spacing w:lineRule="auto" w:line="240" w:before="0" w:after="0"/>
        <w:jc w:val="center"/>
        <w:rPr>
          <w:rFonts w:ascii="Arial" w:hAnsi="Arial" w:cs="Arial"/>
          <w:i/>
          <w:i/>
          <w:sz w:val="18"/>
          <w:szCs w:val="18"/>
        </w:rPr>
      </w:pPr>
      <w:r>
        <w:rPr>
          <w:rFonts w:cs="Arial" w:ascii="Arial" w:hAnsi="Arial"/>
          <w:i/>
          <w:sz w:val="18"/>
          <w:szCs w:val="18"/>
        </w:rPr>
        <w:t>E non certuni imitar che han fatto i sordi</w:t>
      </w:r>
    </w:p>
    <w:p>
      <w:pPr>
        <w:pStyle w:val="Normal"/>
        <w:spacing w:lineRule="auto" w:line="240" w:before="0" w:after="0"/>
        <w:jc w:val="center"/>
        <w:rPr>
          <w:rFonts w:ascii="Arial" w:hAnsi="Arial" w:cs="Arial"/>
          <w:i/>
          <w:i/>
          <w:sz w:val="18"/>
          <w:szCs w:val="18"/>
        </w:rPr>
      </w:pPr>
      <w:r>
        <w:rPr>
          <w:rFonts w:cs="Arial" w:ascii="Arial" w:hAnsi="Arial"/>
          <w:i/>
          <w:sz w:val="18"/>
          <w:szCs w:val="18"/>
        </w:rPr>
      </w:r>
    </w:p>
    <w:p>
      <w:pPr>
        <w:pStyle w:val="Normal"/>
        <w:spacing w:lineRule="auto" w:line="240" w:before="0" w:after="0"/>
        <w:jc w:val="center"/>
        <w:rPr>
          <w:rFonts w:ascii="Arial" w:hAnsi="Arial" w:cs="Arial"/>
          <w:i/>
          <w:i/>
          <w:sz w:val="18"/>
          <w:szCs w:val="18"/>
        </w:rPr>
      </w:pPr>
      <w:r>
        <w:rPr>
          <w:rFonts w:cs="Arial" w:ascii="Arial" w:hAnsi="Arial"/>
          <w:i/>
          <w:sz w:val="18"/>
          <w:szCs w:val="18"/>
        </w:rPr>
        <w:t>Caro Dell’Orto. Appena sorti va a Marsiglia Francia mi troverai in Rue de la L… N. 6, sino ai 1mi di maggio 1887.</w:t>
      </w:r>
    </w:p>
    <w:p>
      <w:pPr>
        <w:pStyle w:val="Normal"/>
        <w:spacing w:lineRule="auto" w:line="240" w:before="0" w:after="0"/>
        <w:jc w:val="center"/>
        <w:rPr>
          <w:rFonts w:ascii="Arial" w:hAnsi="Arial" w:cs="Arial"/>
          <w:i/>
          <w:i/>
          <w:sz w:val="18"/>
          <w:szCs w:val="18"/>
        </w:rPr>
      </w:pPr>
      <w:r>
        <w:rPr>
          <w:rFonts w:cs="Arial" w:ascii="Arial" w:hAnsi="Arial"/>
          <w:i/>
          <w:sz w:val="18"/>
          <w:szCs w:val="18"/>
        </w:rPr>
        <w:t>Ti aspetto insieme al B. che verrà pure e poi andremo a B. negli S: U. d’America e chi sa che associati, lavorando energici faremo fortuna spero. Io ora sono A… G… e il motivo di mia carcerazione  per due mesi non tange per nulla affatto l’effetto del mio stato. Ti saluto dunque e sono il tuo V…</w:t>
      </w:r>
    </w:p>
    <w:p>
      <w:pPr>
        <w:pStyle w:val="Normal"/>
        <w:spacing w:lineRule="auto" w:line="240" w:before="0" w:after="0"/>
        <w:jc w:val="center"/>
        <w:rPr>
          <w:rFonts w:ascii="Times New Roman" w:hAnsi="Times New Roman" w:cs="Times New Roman"/>
          <w:i/>
          <w:i/>
          <w:sz w:val="18"/>
          <w:szCs w:val="18"/>
        </w:rPr>
      </w:pPr>
      <w:r>
        <w:rPr>
          <w:rFonts w:cs="Times New Roman" w:ascii="Times New Roman" w:hAnsi="Times New Roman"/>
          <w:i/>
          <w:sz w:val="18"/>
          <w:szCs w:val="18"/>
        </w:rPr>
      </w:r>
    </w:p>
    <w:p>
      <w:pPr>
        <w:pStyle w:val="Normal"/>
        <w:spacing w:lineRule="auto" w:line="240" w:before="0" w:after="0"/>
        <w:jc w:val="center"/>
        <w:rPr>
          <w:rFonts w:ascii="Arial" w:hAnsi="Arial" w:cs="Arial"/>
          <w:i/>
          <w:i/>
          <w:sz w:val="18"/>
          <w:szCs w:val="18"/>
        </w:rPr>
      </w:pPr>
      <w:r>
        <w:rPr>
          <w:rFonts w:cs="Arial" w:ascii="Arial" w:hAnsi="Arial"/>
          <w:i/>
          <w:sz w:val="18"/>
          <w:szCs w:val="18"/>
        </w:rPr>
        <w:t>Papurello Ferdinando è rientrato nel carcere il 16 settembre imputato per borseggio e non sa ancora niente. Saluta tutti gli amici di buon cuore e coraggio che in tutte le cose vè la sua fine.</w:t>
      </w:r>
    </w:p>
    <w:p>
      <w:pPr>
        <w:pStyle w:val="Normal"/>
        <w:spacing w:lineRule="auto" w:line="240" w:before="0" w:after="0"/>
        <w:jc w:val="center"/>
        <w:rPr>
          <w:rFonts w:ascii="Arial" w:hAnsi="Arial" w:cs="Arial"/>
          <w:i/>
          <w:i/>
          <w:sz w:val="18"/>
          <w:szCs w:val="18"/>
        </w:rPr>
      </w:pPr>
      <w:r>
        <w:rPr>
          <w:rFonts w:cs="Arial" w:ascii="Arial" w:hAnsi="Arial"/>
          <w:i/>
          <w:sz w:val="18"/>
          <w:szCs w:val="18"/>
        </w:rPr>
      </w:r>
    </w:p>
    <w:p>
      <w:pPr>
        <w:pStyle w:val="Normal"/>
        <w:spacing w:lineRule="auto" w:line="240" w:before="0" w:after="0"/>
        <w:jc w:val="center"/>
        <w:rPr>
          <w:rFonts w:ascii="Arial" w:hAnsi="Arial" w:cs="Arial"/>
          <w:i/>
          <w:i/>
          <w:sz w:val="18"/>
          <w:szCs w:val="18"/>
        </w:rPr>
      </w:pPr>
      <w:r>
        <w:rPr>
          <w:rFonts w:cs="Arial" w:ascii="Arial" w:hAnsi="Arial"/>
          <w:i/>
          <w:sz w:val="18"/>
          <w:szCs w:val="18"/>
        </w:rPr>
        <w:t>Fieschi saluta gli amici sono tre mesi e non so ancora niente. Allegri sempre. Sono imputato di rivolta alla Generala; ma falsamente. Addio tutti si sortirà!</w:t>
      </w:r>
    </w:p>
    <w:p>
      <w:pPr>
        <w:pStyle w:val="Default"/>
        <w:jc w:val="center"/>
        <w:rPr>
          <w:sz w:val="18"/>
          <w:szCs w:val="18"/>
        </w:rPr>
      </w:pPr>
      <w:r>
        <w:rPr>
          <w:sz w:val="18"/>
          <w:szCs w:val="18"/>
        </w:rPr>
        <w:t>“</w:t>
      </w:r>
      <w:r>
        <w:rPr>
          <w:i/>
          <w:iCs/>
          <w:sz w:val="18"/>
          <w:szCs w:val="18"/>
        </w:rPr>
        <w:t>Sepolcro dei Vivi</w:t>
      </w:r>
      <w:r>
        <w:rPr>
          <w:sz w:val="18"/>
          <w:szCs w:val="18"/>
        </w:rPr>
        <w:t>”</w:t>
      </w:r>
    </w:p>
    <w:p>
      <w:pPr>
        <w:pStyle w:val="Default"/>
        <w:jc w:val="center"/>
        <w:rPr>
          <w:sz w:val="18"/>
          <w:szCs w:val="18"/>
        </w:rPr>
      </w:pPr>
      <w:r>
        <w:rPr>
          <w:sz w:val="18"/>
          <w:szCs w:val="18"/>
        </w:rPr>
      </w:r>
    </w:p>
    <w:p>
      <w:pPr>
        <w:pStyle w:val="Normal"/>
        <w:spacing w:lineRule="auto" w:line="240" w:before="0" w:after="0"/>
        <w:jc w:val="center"/>
        <w:rPr>
          <w:rFonts w:ascii="Arial" w:hAnsi="Arial" w:cs="Arial"/>
          <w:i/>
          <w:i/>
          <w:iCs/>
          <w:sz w:val="18"/>
          <w:szCs w:val="18"/>
        </w:rPr>
      </w:pPr>
      <w:r>
        <w:rPr>
          <w:rFonts w:cs="Arial" w:ascii="Arial" w:hAnsi="Arial"/>
          <w:i/>
          <w:iCs/>
          <w:sz w:val="18"/>
          <w:szCs w:val="18"/>
        </w:rPr>
        <w:t>1851 Enrico Bonfanti filio di Sarafino nativo di caveriago di Profesione Mer ciajo</w:t>
      </w:r>
    </w:p>
    <w:p>
      <w:pPr>
        <w:pStyle w:val="Normal"/>
        <w:spacing w:lineRule="auto" w:line="240" w:before="0" w:after="0"/>
        <w:jc w:val="center"/>
        <w:rPr>
          <w:rFonts w:ascii="Arial" w:hAnsi="Arial" w:cs="Arial"/>
          <w:i/>
          <w:i/>
          <w:iCs/>
          <w:sz w:val="18"/>
          <w:szCs w:val="18"/>
        </w:rPr>
      </w:pPr>
      <w:r>
        <w:rPr>
          <w:rFonts w:cs="Arial" w:ascii="Arial" w:hAnsi="Arial"/>
          <w:i/>
          <w:iCs/>
          <w:sz w:val="18"/>
          <w:szCs w:val="18"/>
        </w:rPr>
        <w:t>Fu Posto In Questa Carcere Il giorno 6 Agosto</w:t>
      </w:r>
    </w:p>
    <w:p>
      <w:pPr>
        <w:pStyle w:val="Normal"/>
        <w:spacing w:lineRule="auto" w:line="240" w:before="0" w:after="0"/>
        <w:jc w:val="center"/>
        <w:rPr>
          <w:rFonts w:ascii="Arial" w:hAnsi="Arial" w:cs="Arial"/>
          <w:i/>
          <w:i/>
          <w:iCs/>
          <w:sz w:val="18"/>
          <w:szCs w:val="18"/>
        </w:rPr>
      </w:pPr>
      <w:r>
        <w:rPr>
          <w:rFonts w:cs="Arial" w:ascii="Arial" w:hAnsi="Arial"/>
          <w:i/>
          <w:iCs/>
          <w:sz w:val="18"/>
          <w:szCs w:val="18"/>
        </w:rPr>
      </w:r>
    </w:p>
    <w:p>
      <w:pPr>
        <w:pStyle w:val="Normal"/>
        <w:spacing w:lineRule="auto" w:line="240" w:before="0" w:after="0"/>
        <w:jc w:val="center"/>
        <w:rPr>
          <w:rFonts w:ascii="Arial" w:hAnsi="Arial" w:cs="Arial"/>
          <w:i/>
          <w:i/>
          <w:iCs/>
          <w:sz w:val="18"/>
          <w:szCs w:val="18"/>
        </w:rPr>
      </w:pPr>
      <w:r>
        <w:rPr>
          <w:rFonts w:cs="Arial" w:ascii="Arial" w:hAnsi="Arial"/>
          <w:i/>
          <w:iCs/>
          <w:sz w:val="18"/>
          <w:szCs w:val="18"/>
        </w:rPr>
        <w:t>ad Antonio E FRANCA MARIA TUTTO IL MIO AFFETTO E.R</w:t>
      </w:r>
    </w:p>
    <w:p>
      <w:pPr>
        <w:pStyle w:val="Normal"/>
        <w:spacing w:lineRule="auto" w:line="240" w:before="0" w:after="0"/>
        <w:jc w:val="center"/>
        <w:rPr>
          <w:rFonts w:ascii="Arial" w:hAnsi="Arial" w:cs="Arial"/>
          <w:i/>
          <w:i/>
          <w:iCs/>
          <w:sz w:val="18"/>
          <w:szCs w:val="18"/>
        </w:rPr>
      </w:pPr>
      <w:r>
        <w:rPr>
          <w:rFonts w:cs="Arial" w:ascii="Arial" w:hAnsi="Arial"/>
          <w:i/>
          <w:iCs/>
          <w:sz w:val="18"/>
          <w:szCs w:val="18"/>
        </w:rPr>
        <w:t>.</w:t>
      </w:r>
    </w:p>
    <w:p>
      <w:pPr>
        <w:pStyle w:val="Default"/>
        <w:jc w:val="center"/>
        <w:rPr>
          <w:sz w:val="18"/>
          <w:szCs w:val="18"/>
        </w:rPr>
      </w:pPr>
      <w:r>
        <w:rPr>
          <w:sz w:val="18"/>
          <w:szCs w:val="18"/>
        </w:rPr>
        <w:t>“</w:t>
      </w:r>
      <w:r>
        <w:rPr>
          <w:i/>
          <w:iCs/>
          <w:sz w:val="18"/>
          <w:szCs w:val="18"/>
        </w:rPr>
        <w:t>per vincere la solitudine</w:t>
      </w:r>
      <w:r>
        <w:rPr>
          <w:sz w:val="18"/>
          <w:szCs w:val="18"/>
        </w:rPr>
        <w:t xml:space="preserve">/ </w:t>
      </w:r>
      <w:r>
        <w:rPr>
          <w:i/>
          <w:iCs/>
          <w:sz w:val="18"/>
          <w:szCs w:val="18"/>
        </w:rPr>
        <w:t>resta in cella</w:t>
      </w:r>
      <w:r>
        <w:rPr>
          <w:sz w:val="18"/>
          <w:szCs w:val="18"/>
        </w:rPr>
        <w:t>”;</w:t>
      </w:r>
    </w:p>
    <w:p>
      <w:pPr>
        <w:pStyle w:val="Default"/>
        <w:jc w:val="center"/>
        <w:rPr>
          <w:sz w:val="18"/>
          <w:szCs w:val="18"/>
        </w:rPr>
      </w:pPr>
      <w:r>
        <w:rPr>
          <w:sz w:val="18"/>
          <w:szCs w:val="18"/>
        </w:rPr>
      </w:r>
    </w:p>
    <w:p>
      <w:pPr>
        <w:pStyle w:val="Default"/>
        <w:jc w:val="center"/>
        <w:rPr>
          <w:sz w:val="18"/>
          <w:szCs w:val="18"/>
        </w:rPr>
      </w:pPr>
      <w:r>
        <w:rPr>
          <w:sz w:val="18"/>
          <w:szCs w:val="18"/>
        </w:rPr>
        <w:t>“</w:t>
      </w:r>
      <w:r>
        <w:rPr>
          <w:i/>
          <w:iCs/>
          <w:sz w:val="18"/>
          <w:szCs w:val="18"/>
        </w:rPr>
        <w:t>In Italia manca</w:t>
      </w:r>
      <w:r>
        <w:rPr>
          <w:sz w:val="18"/>
          <w:szCs w:val="18"/>
        </w:rPr>
        <w:t xml:space="preserve">/ </w:t>
      </w:r>
      <w:r>
        <w:rPr>
          <w:i/>
          <w:iCs/>
          <w:sz w:val="18"/>
          <w:szCs w:val="18"/>
        </w:rPr>
        <w:t>più DROGA</w:t>
      </w:r>
      <w:r>
        <w:rPr>
          <w:sz w:val="18"/>
          <w:szCs w:val="18"/>
        </w:rPr>
        <w:t xml:space="preserve">/… </w:t>
      </w:r>
      <w:r>
        <w:rPr>
          <w:i/>
          <w:iCs/>
          <w:sz w:val="18"/>
          <w:szCs w:val="18"/>
        </w:rPr>
        <w:t>con RICEVUTA DI RITORNO</w:t>
      </w:r>
      <w:r>
        <w:rPr>
          <w:sz w:val="18"/>
          <w:szCs w:val="18"/>
        </w:rPr>
        <w:t>»;</w:t>
      </w:r>
    </w:p>
    <w:p>
      <w:pPr>
        <w:pStyle w:val="Default"/>
        <w:jc w:val="center"/>
        <w:rPr>
          <w:sz w:val="18"/>
          <w:szCs w:val="18"/>
        </w:rPr>
      </w:pPr>
      <w:r>
        <w:rPr>
          <w:sz w:val="18"/>
          <w:szCs w:val="18"/>
        </w:rPr>
      </w:r>
    </w:p>
    <w:p>
      <w:pPr>
        <w:pStyle w:val="Default"/>
        <w:jc w:val="center"/>
        <w:rPr>
          <w:sz w:val="18"/>
          <w:szCs w:val="18"/>
        </w:rPr>
      </w:pPr>
      <w:r>
        <w:rPr>
          <w:sz w:val="18"/>
          <w:szCs w:val="18"/>
        </w:rPr>
        <w:t>“</w:t>
      </w:r>
      <w:r>
        <w:rPr>
          <w:i/>
          <w:iCs/>
          <w:sz w:val="18"/>
          <w:szCs w:val="18"/>
        </w:rPr>
        <w:t>NIENTE SESSO</w:t>
      </w:r>
      <w:r>
        <w:rPr>
          <w:sz w:val="18"/>
          <w:szCs w:val="18"/>
        </w:rPr>
        <w:t xml:space="preserve">/ </w:t>
      </w:r>
      <w:r>
        <w:rPr>
          <w:i/>
          <w:iCs/>
          <w:sz w:val="18"/>
          <w:szCs w:val="18"/>
        </w:rPr>
        <w:t>SIAMO Cattivi</w:t>
      </w:r>
      <w:r>
        <w:rPr>
          <w:sz w:val="18"/>
          <w:szCs w:val="18"/>
        </w:rPr>
        <w:t xml:space="preserve">/ </w:t>
      </w:r>
      <w:r>
        <w:rPr>
          <w:i/>
          <w:iCs/>
          <w:sz w:val="18"/>
          <w:szCs w:val="18"/>
        </w:rPr>
        <w:t>vita dura per tutti</w:t>
      </w:r>
      <w:r>
        <w:rPr>
          <w:sz w:val="18"/>
          <w:szCs w:val="18"/>
        </w:rPr>
        <w:t>”</w:t>
      </w:r>
    </w:p>
    <w:p>
      <w:pPr>
        <w:pStyle w:val="Default"/>
        <w:jc w:val="center"/>
        <w:rPr>
          <w:sz w:val="18"/>
          <w:szCs w:val="18"/>
        </w:rPr>
      </w:pPr>
      <w:r>
        <w:rPr>
          <w:sz w:val="18"/>
          <w:szCs w:val="18"/>
        </w:rPr>
      </w:r>
    </w:p>
    <w:p>
      <w:pPr>
        <w:pStyle w:val="Default"/>
        <w:jc w:val="center"/>
        <w:rPr>
          <w:i/>
          <w:i/>
          <w:iCs/>
          <w:sz w:val="18"/>
          <w:szCs w:val="18"/>
        </w:rPr>
      </w:pPr>
      <w:r>
        <w:rPr>
          <w:sz w:val="18"/>
          <w:szCs w:val="18"/>
        </w:rPr>
        <w:t>“</w:t>
      </w:r>
      <w:r>
        <w:rPr>
          <w:i/>
          <w:iCs/>
          <w:sz w:val="18"/>
          <w:szCs w:val="18"/>
        </w:rPr>
        <w:t>L'amor che chiedea</w:t>
      </w:r>
    </w:p>
    <w:p>
      <w:pPr>
        <w:pStyle w:val="Default"/>
        <w:jc w:val="center"/>
        <w:rPr>
          <w:i/>
          <w:i/>
          <w:iCs/>
          <w:sz w:val="18"/>
          <w:szCs w:val="18"/>
        </w:rPr>
      </w:pPr>
      <w:r>
        <w:rPr>
          <w:i/>
          <w:iCs/>
          <w:sz w:val="18"/>
          <w:szCs w:val="18"/>
        </w:rPr>
        <w:t>Averlo giammai potrò</w:t>
      </w:r>
    </w:p>
    <w:p>
      <w:pPr>
        <w:pStyle w:val="Default"/>
        <w:jc w:val="center"/>
        <w:rPr>
          <w:i/>
          <w:i/>
          <w:iCs/>
          <w:sz w:val="18"/>
          <w:szCs w:val="18"/>
        </w:rPr>
      </w:pPr>
      <w:r>
        <w:rPr>
          <w:i/>
          <w:iCs/>
          <w:sz w:val="18"/>
          <w:szCs w:val="18"/>
        </w:rPr>
        <w:t>Finirla io già potea</w:t>
      </w:r>
    </w:p>
    <w:p>
      <w:pPr>
        <w:pStyle w:val="Default"/>
        <w:jc w:val="center"/>
        <w:rPr>
          <w:i/>
          <w:i/>
          <w:iCs/>
          <w:sz w:val="18"/>
          <w:szCs w:val="18"/>
        </w:rPr>
      </w:pPr>
      <w:r>
        <w:rPr>
          <w:i/>
          <w:iCs/>
          <w:sz w:val="18"/>
          <w:szCs w:val="18"/>
        </w:rPr>
        <w:t>Irma io t'amo ancor</w:t>
      </w:r>
    </w:p>
    <w:p>
      <w:pPr>
        <w:pStyle w:val="Default"/>
        <w:rPr>
          <w:i/>
          <w:i/>
          <w:iCs/>
          <w:sz w:val="18"/>
          <w:szCs w:val="18"/>
        </w:rPr>
      </w:pPr>
      <w:r>
        <w:rPr>
          <w:i/>
          <w:iCs/>
          <w:sz w:val="18"/>
          <w:szCs w:val="18"/>
        </w:rPr>
      </w:r>
    </w:p>
    <w:p>
      <w:pPr>
        <w:pStyle w:val="Normal"/>
        <w:spacing w:lineRule="auto" w:line="240" w:before="0" w:after="0"/>
        <w:jc w:val="center"/>
        <w:rPr>
          <w:rFonts w:ascii="Arial" w:hAnsi="Arial" w:cs="Arial"/>
          <w:i/>
          <w:i/>
          <w:sz w:val="18"/>
          <w:szCs w:val="18"/>
        </w:rPr>
      </w:pPr>
      <w:r>
        <w:rPr>
          <w:rFonts w:cs="Arial" w:ascii="Arial" w:hAnsi="Arial"/>
          <w:i/>
          <w:sz w:val="18"/>
          <w:szCs w:val="18"/>
        </w:rPr>
        <w:t>Caro Nino se ti viene questo libro tra le mani saprai che sono Guglielmino che ti dico stà alegro che ti asicuro che al debà tu sarai assoltò: il motivo non lo volio scrivere ma te lo asicuro che uscirai.</w:t>
      </w:r>
    </w:p>
    <w:p>
      <w:pPr>
        <w:pStyle w:val="Normal"/>
        <w:spacing w:lineRule="auto" w:line="240" w:before="0" w:after="0"/>
        <w:rPr>
          <w:rFonts w:ascii="Arial" w:hAnsi="Arial" w:cs="Arial"/>
          <w:sz w:val="16"/>
          <w:szCs w:val="16"/>
        </w:rPr>
      </w:pPr>
      <w:r>
        <w:rPr>
          <w:rFonts w:cs="Arial" w:ascii="Arial" w:hAnsi="Arial"/>
          <w:sz w:val="16"/>
          <w:szCs w:val="16"/>
        </w:rPr>
      </w:r>
    </w:p>
    <w:p>
      <w:pPr>
        <w:pStyle w:val="Normal"/>
        <w:spacing w:lineRule="auto" w:line="240" w:before="0" w:after="0"/>
        <w:ind w:firstLine="708"/>
        <w:rPr>
          <w:rFonts w:ascii="Times New Roman" w:hAnsi="Times New Roman"/>
          <w:sz w:val="18"/>
          <w:szCs w:val="18"/>
        </w:rPr>
      </w:pPr>
      <w:r>
        <w:rPr>
          <w:rFonts w:ascii="Times New Roman" w:hAnsi="Times New Roman"/>
          <w:sz w:val="24"/>
          <w:szCs w:val="24"/>
        </w:rPr>
        <w:t>Vediamo comparire sui muri ieri come oggi esternazioni e</w:t>
      </w:r>
      <w:r>
        <w:rPr>
          <w:rFonts w:cs="Arial" w:ascii="Times New Roman" w:hAnsi="Times New Roman"/>
          <w:bCs/>
          <w:sz w:val="24"/>
          <w:szCs w:val="24"/>
        </w:rPr>
        <w:t xml:space="preserve"> ingiurie</w:t>
      </w:r>
      <w:r>
        <w:rPr>
          <w:rFonts w:cs="Arial" w:ascii="Times New Roman" w:hAnsi="Times New Roman"/>
          <w:sz w:val="24"/>
          <w:szCs w:val="24"/>
        </w:rPr>
        <w:t>, dichiarazioni d'amore, fantasie erotiche, stanchezza e panico per la lontananza delle persone care, problemi di lavoro, devozioni alle divinità o a potenze terrene, ma anche semplicemente trascrivere il proprio nome, una data, un saluto o il ricordo di un fatto del quotidiano; è l’identikit di una persona che scivola nell’abisso non trovando appigli.</w:t>
      </w:r>
    </w:p>
    <w:p>
      <w:pPr>
        <w:pStyle w:val="Default"/>
        <w:rPr>
          <w:rFonts w:ascii="Times New Roman" w:hAnsi="Times New Roman"/>
          <w:i/>
          <w:i/>
          <w:iCs/>
          <w:sz w:val="20"/>
          <w:szCs w:val="20"/>
        </w:rPr>
      </w:pPr>
      <w:r>
        <w:rPr>
          <w:rFonts w:ascii="Times New Roman" w:hAnsi="Times New Roman"/>
          <w:i/>
          <w:iCs/>
          <w:sz w:val="20"/>
          <w:szCs w:val="20"/>
        </w:rPr>
      </w:r>
    </w:p>
    <w:p>
      <w:pPr>
        <w:pStyle w:val="Normal"/>
        <w:spacing w:lineRule="auto" w:line="240" w:before="0" w:after="0"/>
        <w:ind w:firstLine="708"/>
        <w:rPr>
          <w:rFonts w:ascii="Times New Roman" w:hAnsi="Times New Roman"/>
          <w:sz w:val="24"/>
          <w:szCs w:val="24"/>
        </w:rPr>
      </w:pPr>
      <w:r>
        <w:rPr>
          <w:rFonts w:ascii="Times New Roman" w:hAnsi="Times New Roman"/>
          <w:sz w:val="24"/>
          <w:szCs w:val="24"/>
        </w:rPr>
        <w:t>I muri, amici sempre pazienti, cui confidare la propria identità personale e affidar loro angosce, ansie, saluti. I muri non giudicano, sanno essere complici silenziosi di chi affida loro messaggi e impressioni, sanno mantenere il segreto, non puniscono, non censurano, non selezionano; accolgono le opinioni di tutti quelli che sono muniti di una matita, o anche solo un mozzicone di sigaretta o un fiammifero già usato, il tacco di gomma di una scarpa, il fumo di una candela, perfino con un bastoncino intriso del proprio sangue.</w:t>
      </w:r>
    </w:p>
    <w:p>
      <w:pPr>
        <w:pStyle w:val="Normal"/>
        <w:spacing w:lineRule="auto" w:line="240" w:before="0" w:after="0"/>
        <w:rPr>
          <w:sz w:val="24"/>
          <w:szCs w:val="24"/>
        </w:rPr>
      </w:pPr>
      <w:r>
        <w:rPr>
          <w:sz w:val="24"/>
          <w:szCs w:val="24"/>
        </w:rPr>
      </w:r>
    </w:p>
    <w:p>
      <w:pPr>
        <w:pStyle w:val="Normal"/>
        <w:spacing w:lineRule="auto" w:line="240" w:before="0" w:after="0"/>
        <w:jc w:val="center"/>
        <w:rPr>
          <w:rFonts w:ascii="Times New Roman" w:hAnsi="Times New Roman"/>
          <w:b/>
          <w:b/>
          <w:sz w:val="20"/>
          <w:szCs w:val="20"/>
        </w:rPr>
      </w:pPr>
      <w:r>
        <w:rPr>
          <w:rFonts w:ascii="Times New Roman" w:hAnsi="Times New Roman"/>
          <w:b/>
          <w:sz w:val="20"/>
          <w:szCs w:val="20"/>
        </w:rPr>
        <w:t>GRAFFITI Anni Ottanta e Novanta del XX secolo</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Vengo dal carcere di Volterra 12° giorno di lotta”</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cs="Arial"/>
          <w:i/>
          <w:i/>
          <w:sz w:val="18"/>
          <w:szCs w:val="18"/>
        </w:rPr>
      </w:pPr>
      <w:r>
        <w:rPr>
          <w:rFonts w:cs="Arial" w:ascii="Arial" w:hAnsi="Arial"/>
          <w:i/>
          <w:sz w:val="18"/>
          <w:szCs w:val="18"/>
        </w:rPr>
        <w:t>«</w:t>
      </w:r>
      <w:r>
        <w:rPr>
          <w:rFonts w:eastAsia="Times New Roman" w:cs="Arial" w:ascii="Arial" w:hAnsi="Arial"/>
          <w:i/>
          <w:color w:val="464646"/>
          <w:sz w:val="18"/>
          <w:szCs w:val="18"/>
          <w:lang w:eastAsia="it-IT"/>
        </w:rPr>
        <w:t>So’ Fabietto de Centocelle</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 xml:space="preserve"> Sono Gigi er patata der Tufello, c' e' stata ' na retata e mi hanno carcerato ma nun centro niente co la roba, avvertite li amici mii</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 xml:space="preserve"> La dignita' del uomo nun se venne</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 xml:space="preserve"> Almeno dateme na canna</w:t>
      </w:r>
      <w:r>
        <w:rPr>
          <w:rFonts w:cs="Arial" w:ascii="Arial" w:hAnsi="Arial"/>
          <w:i/>
          <w:sz w:val="18"/>
          <w:szCs w:val="18"/>
        </w:rPr>
        <w:t>»</w:t>
      </w:r>
      <w:r>
        <w:rPr>
          <w:rFonts w:eastAsia="Times New Roman" w:cs="Arial" w:ascii="Arial" w:hAnsi="Arial"/>
          <w:i/>
          <w:color w:val="464646"/>
          <w:sz w:val="18"/>
          <w:szCs w:val="18"/>
          <w:lang w:eastAsia="it-IT"/>
        </w:rPr>
        <w:t xml:space="preserve">,  </w:t>
      </w:r>
      <w:r>
        <w:rPr>
          <w:rFonts w:cs="Arial" w:ascii="Arial" w:hAnsi="Arial"/>
          <w:i/>
          <w:sz w:val="18"/>
          <w:szCs w:val="18"/>
        </w:rPr>
        <w:t>«</w:t>
      </w:r>
      <w:r>
        <w:rPr>
          <w:rFonts w:eastAsia="Times New Roman" w:cs="Arial" w:ascii="Arial" w:hAnsi="Arial"/>
          <w:i/>
          <w:color w:val="464646"/>
          <w:sz w:val="18"/>
          <w:szCs w:val="18"/>
          <w:lang w:eastAsia="it-IT"/>
        </w:rPr>
        <w:t xml:space="preserve"> A.M. infame e spia</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 xml:space="preserve"> Mi hanno accusato de fa parte della banda della Magliana, ma so estraneo ai fatti</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 xml:space="preserve"> Calabria mia non mi abbandonare</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 xml:space="preserve"> Mamma mia non lo faro' piu' !</w:t>
      </w:r>
      <w:r>
        <w:rPr>
          <w:rFonts w:cs="Arial" w:ascii="Arial" w:hAnsi="Arial"/>
          <w:i/>
          <w:sz w:val="18"/>
          <w:szCs w:val="18"/>
        </w:rPr>
        <w:t xml:space="preserve"> »</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 xml:space="preserve"> Ammazza che freddo!</w:t>
      </w:r>
      <w:r>
        <w:rPr>
          <w:rFonts w:cs="Arial" w:ascii="Arial" w:hAnsi="Arial"/>
          <w:i/>
          <w:sz w:val="18"/>
          <w:szCs w:val="18"/>
        </w:rPr>
        <w:t>»</w:t>
      </w:r>
    </w:p>
    <w:p>
      <w:pPr>
        <w:pStyle w:val="Normal"/>
        <w:spacing w:lineRule="auto" w:line="240" w:before="0" w:after="0"/>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eastAsia="Times New Roman" w:cs="Arial"/>
          <w:i/>
          <w:i/>
          <w:color w:val="464646"/>
          <w:sz w:val="18"/>
          <w:szCs w:val="18"/>
          <w:lang w:eastAsia="it-IT"/>
        </w:rPr>
      </w:pPr>
      <w:r>
        <w:rPr>
          <w:rFonts w:cs="Arial" w:ascii="Arial" w:hAnsi="Arial"/>
          <w:i/>
          <w:sz w:val="18"/>
          <w:szCs w:val="18"/>
        </w:rPr>
        <w:t>«</w:t>
      </w:r>
      <w:r>
        <w:rPr>
          <w:rFonts w:eastAsia="Times New Roman" w:cs="Arial" w:ascii="Arial" w:hAnsi="Arial"/>
          <w:i/>
          <w:color w:val="464646"/>
          <w:sz w:val="18"/>
          <w:szCs w:val="18"/>
          <w:lang w:eastAsia="it-IT"/>
        </w:rPr>
        <w:t>La puzza qua drentro e' sovrumana</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cs="Arial"/>
          <w:i/>
          <w:i/>
          <w:sz w:val="18"/>
          <w:szCs w:val="18"/>
        </w:rPr>
      </w:pPr>
      <w:r>
        <w:rPr>
          <w:rFonts w:cs="Arial" w:ascii="Arial" w:hAnsi="Arial"/>
          <w:i/>
          <w:sz w:val="18"/>
          <w:szCs w:val="18"/>
        </w:rPr>
        <w:t>«</w:t>
      </w:r>
      <w:r>
        <w:rPr>
          <w:rFonts w:eastAsia="Times New Roman" w:cs="Arial" w:ascii="Arial" w:hAnsi="Arial"/>
          <w:i/>
          <w:color w:val="464646"/>
          <w:sz w:val="18"/>
          <w:szCs w:val="18"/>
          <w:lang w:eastAsia="it-IT"/>
        </w:rPr>
        <w:t>Avete rinchiuso il mio corpo, non i miei sogni</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cs="Arial"/>
          <w:i/>
          <w:i/>
          <w:sz w:val="18"/>
          <w:szCs w:val="18"/>
        </w:rPr>
      </w:pPr>
      <w:r>
        <w:rPr>
          <w:rFonts w:cs="Arial" w:ascii="Arial" w:hAnsi="Arial"/>
          <w:i/>
          <w:sz w:val="18"/>
          <w:szCs w:val="18"/>
        </w:rPr>
        <w:t>«</w:t>
      </w:r>
      <w:r>
        <w:rPr>
          <w:rFonts w:eastAsia="Times New Roman" w:cs="Arial" w:ascii="Arial" w:hAnsi="Arial"/>
          <w:i/>
          <w:color w:val="464646"/>
          <w:sz w:val="18"/>
          <w:szCs w:val="18"/>
          <w:lang w:eastAsia="it-IT"/>
        </w:rPr>
        <w:t>La giustizia dei ricchi è la sofferenza dei poveri</w:t>
      </w:r>
      <w:r>
        <w:rPr>
          <w:rFonts w:cs="Arial" w:ascii="Arial" w:hAnsi="Arial"/>
          <w:i/>
          <w:sz w:val="18"/>
          <w:szCs w:val="18"/>
        </w:rPr>
        <w:t>»</w:t>
      </w:r>
    </w:p>
    <w:p>
      <w:pPr>
        <w:pStyle w:val="Normal"/>
        <w:spacing w:lineRule="auto" w:line="240" w:before="0" w:after="0"/>
        <w:jc w:val="center"/>
        <w:rPr>
          <w:rFonts w:ascii="Arial" w:hAnsi="Arial" w:eastAsia="Times New Roman" w:cs="Arial"/>
          <w:i/>
          <w:i/>
          <w:color w:val="464646"/>
          <w:sz w:val="18"/>
          <w:szCs w:val="18"/>
          <w:lang w:eastAsia="it-IT"/>
        </w:rPr>
      </w:pPr>
      <w:r>
        <w:rPr>
          <w:rFonts w:eastAsia="Times New Roman" w:cs="Arial" w:ascii="Arial" w:hAnsi="Arial"/>
          <w:i/>
          <w:color w:val="464646"/>
          <w:sz w:val="18"/>
          <w:szCs w:val="18"/>
          <w:lang w:eastAsia="it-IT"/>
        </w:rPr>
      </w:r>
    </w:p>
    <w:p>
      <w:pPr>
        <w:pStyle w:val="Normal"/>
        <w:spacing w:lineRule="auto" w:line="240" w:before="0" w:after="0"/>
        <w:jc w:val="center"/>
        <w:rPr>
          <w:rFonts w:ascii="Arial" w:hAnsi="Arial" w:cs="Arial"/>
          <w:i/>
          <w:i/>
          <w:sz w:val="18"/>
          <w:szCs w:val="18"/>
        </w:rPr>
      </w:pPr>
      <w:r>
        <w:rPr>
          <w:rFonts w:cs="Arial" w:ascii="Arial" w:hAnsi="Arial"/>
          <w:i/>
          <w:sz w:val="18"/>
          <w:szCs w:val="18"/>
        </w:rPr>
        <w:t>«Q</w:t>
      </w:r>
      <w:r>
        <w:rPr>
          <w:rFonts w:cs="Arial" w:ascii="Arial" w:hAnsi="Arial"/>
          <w:i/>
          <w:vanish/>
          <w:sz w:val="18"/>
          <w:szCs w:val="18"/>
        </w:rPr>
        <w:t>QQ</w:t>
      </w:r>
      <w:r>
        <w:rPr>
          <w:rFonts w:eastAsia="Times New Roman" w:cs="Arial" w:ascii="Arial" w:hAnsi="Arial"/>
          <w:i/>
          <w:color w:val="464646"/>
          <w:sz w:val="18"/>
          <w:szCs w:val="18"/>
          <w:lang w:eastAsia="it-IT"/>
        </w:rPr>
        <w:t>uando</w:t>
      </w:r>
      <w:r>
        <w:rPr>
          <w:rFonts w:cs="Arial" w:ascii="Arial" w:hAnsi="Arial"/>
          <w:i/>
          <w:sz w:val="18"/>
          <w:szCs w:val="18"/>
        </w:rPr>
        <w:t xml:space="preserve"> </w:t>
      </w:r>
      <w:r>
        <w:rPr>
          <w:rFonts w:eastAsia="Times New Roman" w:cs="Arial" w:ascii="Arial" w:hAnsi="Arial"/>
          <w:i/>
          <w:color w:val="464646"/>
          <w:sz w:val="18"/>
          <w:szCs w:val="18"/>
          <w:lang w:eastAsia="it-IT"/>
        </w:rPr>
        <w:t>il carcerato piange l'uomo libero trema</w:t>
      </w:r>
      <w:r>
        <w:rPr>
          <w:rFonts w:cs="Arial" w:ascii="Arial" w:hAnsi="Arial"/>
          <w:i/>
          <w:sz w:val="18"/>
          <w:szCs w:val="18"/>
        </w:rPr>
        <w:t>»</w:t>
      </w:r>
    </w:p>
    <w:p>
      <w:pPr>
        <w:pStyle w:val="Normal"/>
        <w:spacing w:lineRule="auto" w:line="240" w:before="0" w:after="0"/>
        <w:jc w:val="center"/>
        <w:rPr>
          <w:rFonts w:ascii="Times New Roman" w:hAnsi="Times New Roman" w:cs="Times New Roman"/>
          <w:i/>
          <w:i/>
          <w:sz w:val="20"/>
          <w:szCs w:val="20"/>
        </w:rPr>
      </w:pPr>
      <w:r>
        <w:rPr>
          <w:rFonts w:cs="Times New Roman" w:ascii="Times New Roman" w:hAnsi="Times New Roman"/>
          <w:i/>
          <w:sz w:val="20"/>
          <w:szCs w:val="20"/>
        </w:rPr>
      </w:r>
    </w:p>
    <w:p>
      <w:pPr>
        <w:pStyle w:val="Normal"/>
        <w:spacing w:lineRule="auto" w:line="240" w:before="0" w:after="0"/>
        <w:jc w:val="right"/>
        <w:rPr>
          <w:rFonts w:ascii="Times New Roman" w:hAnsi="Times New Roman"/>
          <w:sz w:val="16"/>
          <w:szCs w:val="16"/>
        </w:rPr>
      </w:pPr>
      <w:r>
        <w:rPr>
          <w:rFonts w:ascii="Times New Roman" w:hAnsi="Times New Roman"/>
          <w:sz w:val="16"/>
          <w:szCs w:val="16"/>
        </w:rPr>
        <w:t>( S. Ricciardi</w:t>
      </w:r>
      <w:r>
        <w:rPr>
          <w:rStyle w:val="Richiamoallanotadichiusura"/>
          <w:rFonts w:ascii="Times New Roman" w:hAnsi="Times New Roman"/>
          <w:sz w:val="16"/>
          <w:szCs w:val="16"/>
        </w:rPr>
        <w:endnoteReference w:id="8"/>
      </w:r>
      <w:r>
        <w:rPr>
          <w:rFonts w:ascii="Times New Roman" w:hAnsi="Times New Roman"/>
          <w:sz w:val="16"/>
          <w:szCs w:val="16"/>
        </w:rPr>
        <w:t xml:space="preserve"> )</w:t>
      </w:r>
    </w:p>
    <w:p>
      <w:pPr>
        <w:pStyle w:val="Normal"/>
        <w:spacing w:lineRule="auto" w:line="240" w:before="0" w:after="0"/>
        <w:rPr>
          <w:rFonts w:ascii="Times New Roman" w:hAnsi="Times New Roman" w:eastAsia="Times New Roman" w:cs="Times New Roman"/>
          <w:i/>
          <w:i/>
          <w:color w:val="464646"/>
          <w:sz w:val="20"/>
          <w:szCs w:val="20"/>
          <w:lang w:eastAsia="it-IT"/>
        </w:rPr>
      </w:pPr>
      <w:r>
        <w:rPr>
          <w:rFonts w:eastAsia="Times New Roman" w:cs="Times New Roman" w:ascii="Times New Roman" w:hAnsi="Times New Roman"/>
          <w:i/>
          <w:color w:val="464646"/>
          <w:sz w:val="20"/>
          <w:szCs w:val="20"/>
          <w:lang w:eastAsia="it-IT"/>
        </w:rPr>
      </w:r>
    </w:p>
    <w:p>
      <w:pPr>
        <w:pStyle w:val="Normal"/>
        <w:spacing w:lineRule="auto" w:line="240" w:before="0" w:after="0"/>
        <w:rPr>
          <w:rFonts w:ascii="Arial" w:hAnsi="Arial" w:eastAsia="Times New Roman" w:cs="Arial"/>
          <w:color w:val="464646"/>
          <w:sz w:val="18"/>
          <w:szCs w:val="18"/>
          <w:lang w:eastAsia="it-IT"/>
        </w:rPr>
      </w:pPr>
      <w:r>
        <w:rPr>
          <w:rFonts w:eastAsia="Times New Roman" w:cs="Arial" w:ascii="Arial" w:hAnsi="Arial"/>
          <w:color w:val="464646"/>
          <w:sz w:val="18"/>
          <w:szCs w:val="18"/>
          <w:lang w:eastAsia="it-IT"/>
        </w:rPr>
      </w:r>
    </w:p>
    <w:p>
      <w:pPr>
        <w:pStyle w:val="Normal"/>
        <w:spacing w:lineRule="auto" w:line="240" w:before="0" w:after="0"/>
        <w:ind w:firstLine="708"/>
        <w:rPr>
          <w:rFonts w:ascii="Times New Roman" w:hAnsi="Times New Roman"/>
          <w:sz w:val="20"/>
          <w:szCs w:val="20"/>
        </w:rPr>
      </w:pPr>
      <w:r>
        <w:rPr>
          <w:rFonts w:ascii="Times New Roman" w:hAnsi="Times New Roman"/>
          <w:sz w:val="20"/>
          <w:szCs w:val="20"/>
        </w:rPr>
        <w:t>Diffusissimi ieri e oggi, ma forse anche domani, sono i calendari rabberciati sul muro, nei quali a fianco della data d’ingresso si segnano tacche verticali a significare i giorni che passano, i mesi e gli anni.</w:t>
      </w:r>
    </w:p>
    <w:p>
      <w:pPr>
        <w:pStyle w:val="Normal"/>
        <w:spacing w:lineRule="auto" w:line="240" w:before="0" w:after="0"/>
        <w:jc w:val="center"/>
        <w:rPr>
          <w:rFonts w:ascii="Arial" w:hAnsi="Arial" w:eastAsia="Times New Roman" w:cs="Arial"/>
          <w:i/>
          <w:i/>
          <w:iCs/>
          <w:color w:val="464646"/>
          <w:sz w:val="18"/>
          <w:szCs w:val="18"/>
          <w:lang w:eastAsia="it-IT"/>
        </w:rPr>
      </w:pPr>
      <w:r>
        <w:rPr>
          <w:rFonts w:cs="Arial" w:ascii="Arial" w:hAnsi="Arial"/>
          <w:i/>
          <w:sz w:val="18"/>
          <w:szCs w:val="18"/>
        </w:rPr>
        <w:t>«</w:t>
      </w:r>
      <w:r>
        <w:rPr>
          <w:rFonts w:eastAsia="Times New Roman" w:cs="Arial" w:ascii="Arial" w:hAnsi="Arial"/>
          <w:i/>
          <w:iCs/>
          <w:color w:val="464646"/>
          <w:sz w:val="18"/>
          <w:szCs w:val="18"/>
          <w:lang w:eastAsia="it-IT"/>
        </w:rPr>
        <w:t>Le scritte sono uno specchio dei cambiamenti della società  e del  carcere…</w:t>
      </w:r>
    </w:p>
    <w:p>
      <w:pPr>
        <w:pStyle w:val="Normal"/>
        <w:spacing w:lineRule="auto" w:line="240" w:before="0" w:after="0"/>
        <w:jc w:val="center"/>
        <w:rPr>
          <w:rFonts w:ascii="Arial" w:hAnsi="Arial" w:eastAsia="Times New Roman" w:cs="Arial"/>
          <w:i/>
          <w:i/>
          <w:iCs/>
          <w:color w:val="464646"/>
          <w:sz w:val="18"/>
          <w:szCs w:val="18"/>
          <w:lang w:eastAsia="it-IT"/>
        </w:rPr>
      </w:pPr>
      <w:r>
        <w:rPr>
          <w:rFonts w:eastAsia="Times New Roman" w:cs="Arial" w:ascii="Arial" w:hAnsi="Arial"/>
          <w:i/>
          <w:iCs/>
          <w:color w:val="464646"/>
          <w:sz w:val="18"/>
          <w:szCs w:val="18"/>
          <w:lang w:eastAsia="it-IT"/>
        </w:rPr>
        <w:t>Quello che non cambia è la disperazione prodotta dalla vita nei penitenziari</w:t>
      </w:r>
      <w:r>
        <w:rPr>
          <w:rFonts w:cs="Arial" w:ascii="Arial" w:hAnsi="Arial"/>
          <w:i/>
          <w:sz w:val="18"/>
          <w:szCs w:val="18"/>
        </w:rPr>
        <w:t>»</w:t>
      </w:r>
    </w:p>
    <w:p>
      <w:pPr>
        <w:pStyle w:val="Normal"/>
        <w:shd w:val="clear" w:color="auto" w:fill="FFFFFF"/>
        <w:spacing w:lineRule="auto" w:line="240" w:before="0" w:after="0"/>
        <w:textAlignment w:val="baseline"/>
        <w:rPr>
          <w:rFonts w:ascii="Times New Roman" w:hAnsi="Times New Roman" w:eastAsia="Times New Roman" w:cs="Times New Roman"/>
          <w:i/>
          <w:i/>
          <w:iCs/>
          <w:color w:val="464646"/>
          <w:sz w:val="20"/>
          <w:szCs w:val="20"/>
          <w:lang w:eastAsia="it-IT"/>
        </w:rPr>
      </w:pPr>
      <w:r>
        <w:rPr>
          <w:rFonts w:eastAsia="Times New Roman" w:cs="Times New Roman" w:ascii="Times New Roman" w:hAnsi="Times New Roman"/>
          <w:i/>
          <w:iCs/>
          <w:color w:val="464646"/>
          <w:sz w:val="20"/>
          <w:szCs w:val="20"/>
          <w:lang w:eastAsia="it-IT"/>
        </w:rPr>
      </w:r>
    </w:p>
    <w:p>
      <w:pPr>
        <w:pStyle w:val="Normal"/>
        <w:shd w:val="clear" w:color="auto" w:fill="FFFFFF"/>
        <w:spacing w:lineRule="auto" w:line="240" w:before="0" w:after="0"/>
        <w:textAlignment w:val="baseline"/>
        <w:rPr>
          <w:rFonts w:ascii="Times New Roman" w:hAnsi="Times New Roman" w:eastAsia="Times New Roman" w:cs="Times New Roman"/>
          <w:i/>
          <w:i/>
          <w:iCs/>
          <w:color w:val="464646"/>
          <w:sz w:val="20"/>
          <w:szCs w:val="20"/>
          <w:lang w:eastAsia="it-IT"/>
        </w:rPr>
      </w:pPr>
      <w:r>
        <w:rPr>
          <w:rFonts w:eastAsia="Times New Roman" w:cs="Times New Roman" w:ascii="Times New Roman" w:hAnsi="Times New Roman"/>
          <w:i/>
          <w:iCs/>
          <w:color w:val="464646"/>
          <w:sz w:val="20"/>
          <w:szCs w:val="20"/>
          <w:lang w:eastAsia="it-IT"/>
        </w:rPr>
      </w:r>
    </w:p>
    <w:p>
      <w:pPr>
        <w:pStyle w:val="Default"/>
        <w:rPr>
          <w:rFonts w:ascii="Times New Roman" w:hAnsi="Times New Roman"/>
          <w:i/>
          <w:i/>
          <w:iCs/>
        </w:rPr>
      </w:pPr>
      <w:r>
        <w:rPr>
          <w:rFonts w:ascii="Times New Roman" w:hAnsi="Times New Roman"/>
          <w:b/>
          <w:i/>
          <w:iCs/>
          <w:sz w:val="20"/>
          <w:szCs w:val="20"/>
        </w:rPr>
        <w:tab/>
      </w:r>
      <w:r>
        <w:rPr>
          <w:rFonts w:ascii="Times New Roman" w:hAnsi="Times New Roman"/>
          <w:b/>
          <w:iCs/>
        </w:rPr>
        <w:t>Tatuaggio</w:t>
      </w:r>
      <w:r>
        <w:rPr>
          <w:rFonts w:ascii="Times New Roman" w:hAnsi="Times New Roman"/>
          <w:b/>
          <w:i/>
          <w:iCs/>
        </w:rPr>
        <w:t>,</w:t>
      </w:r>
      <w:r>
        <w:rPr>
          <w:rFonts w:ascii="Times New Roman" w:hAnsi="Times New Roman"/>
          <w:i/>
          <w:iCs/>
        </w:rPr>
        <w:t xml:space="preserve">  imitazione, vendetta, </w:t>
      </w:r>
    </w:p>
    <w:p>
      <w:pPr>
        <w:pStyle w:val="Normal"/>
        <w:spacing w:lineRule="auto" w:line="240" w:before="0" w:after="0"/>
        <w:rPr>
          <w:rFonts w:ascii="Times New Roman" w:hAnsi="Times New Roman"/>
          <w:sz w:val="16"/>
          <w:szCs w:val="16"/>
        </w:rPr>
      </w:pPr>
      <w:r>
        <w:rPr>
          <w:rFonts w:cs="Arial" w:ascii="Arial" w:hAnsi="Arial"/>
          <w:i/>
          <w:iCs/>
          <w:sz w:val="18"/>
          <w:szCs w:val="18"/>
        </w:rPr>
        <w:t>«Veda lei, noi siamo come le pecore, non possiamo vedere fare una cosa ad uno, che non la imitiamo subito anche noi, anche a rischio di farci del male»</w:t>
      </w:r>
      <w:r>
        <w:rPr>
          <w:rFonts w:ascii="Times New Roman" w:hAnsi="Times New Roman"/>
          <w:i/>
          <w:iCs/>
          <w:sz w:val="20"/>
          <w:szCs w:val="20"/>
        </w:rPr>
        <w:t xml:space="preserve"> </w:t>
      </w:r>
      <w:r>
        <w:rPr>
          <w:rFonts w:ascii="Times New Roman" w:hAnsi="Times New Roman"/>
          <w:i/>
          <w:iCs/>
          <w:sz w:val="16"/>
          <w:szCs w:val="16"/>
        </w:rPr>
        <w:t>[Lombroso 1896, pp. 467-468]</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ab/>
        <w:t xml:space="preserve">È l’imitazione come principio esplicativo dei fatti sociali, una teoria che circolava largamente nel linguaggio antropologico e sociologico della fine del XIX secolo. È la tesi di </w:t>
      </w:r>
      <w:bookmarkStart w:id="1" w:name="__DdeLink__756_1243753995"/>
      <w:r>
        <w:rPr>
          <w:rFonts w:ascii="Times New Roman" w:hAnsi="Times New Roman"/>
          <w:sz w:val="24"/>
          <w:szCs w:val="24"/>
        </w:rPr>
        <w:t>Gabriel Tarde</w:t>
      </w:r>
      <w:bookmarkEnd w:id="1"/>
      <w:r>
        <w:rPr>
          <w:rFonts w:ascii="Times New Roman" w:hAnsi="Times New Roman"/>
          <w:sz w:val="24"/>
          <w:szCs w:val="24"/>
        </w:rPr>
        <w:t xml:space="preserve"> che individuava l’essenza del sociale nel fatto comunicativo e la riproduzione per imitazione come cinghia di trasmissione dei comportamenti collettivi.</w:t>
      </w:r>
    </w:p>
    <w:p>
      <w:pPr>
        <w:pStyle w:val="Normal"/>
        <w:shd w:val="clear" w:color="auto" w:fill="FFFFFF"/>
        <w:spacing w:lineRule="auto" w:line="240" w:before="0" w:after="0"/>
        <w:textAlignment w:val="baseline"/>
        <w:rPr>
          <w:sz w:val="24"/>
          <w:szCs w:val="24"/>
        </w:rPr>
      </w:pPr>
      <w:r>
        <w:rPr>
          <w:sz w:val="24"/>
          <w:szCs w:val="24"/>
        </w:rPr>
      </w:r>
    </w:p>
    <w:p>
      <w:pPr>
        <w:pStyle w:val="Normal"/>
        <w:shd w:val="clear" w:color="auto" w:fill="FFFFFF"/>
        <w:spacing w:lineRule="auto" w:line="240" w:before="0" w:after="0"/>
        <w:ind w:firstLine="708"/>
        <w:textAlignment w:val="baseline"/>
        <w:rPr>
          <w:rFonts w:ascii="Times New Roman" w:hAnsi="Times New Roman" w:eastAsia="Times New Roman" w:cs="Times New Roman"/>
          <w:color w:val="464646"/>
          <w:sz w:val="16"/>
          <w:szCs w:val="16"/>
          <w:lang w:eastAsia="it-IT"/>
        </w:rPr>
      </w:pPr>
      <w:r>
        <w:rPr>
          <w:rFonts w:eastAsia="Times New Roman" w:cs="Arial" w:ascii="Arial" w:hAnsi="Arial"/>
          <w:i/>
          <w:iCs/>
          <w:color w:val="464646"/>
          <w:sz w:val="18"/>
          <w:szCs w:val="18"/>
          <w:lang w:eastAsia="it-IT"/>
        </w:rPr>
        <w:t>La vanità richiede uno spettatore, un pubblico da cui farsi ammirare, una visibilità del segno di cui si è fieri. Quindi, per gli occidentali, tatuaggi su mani, braccia, petto, per i selvaggi, abitualmente nudi, su quasi tutto il corpo. Il tatuarsi è anche prova del coraggio di chi si è sottoposto scientemente ad un dolore fisico e si aspetta, nel mostrarlo, un implicito riconoscimento della sua forza e del suo coraggio il segno di appartenenza ad un qualche gruppo,  Il volto della donna amata, il nome della mamma, la data di un evento piacevole</w:t>
      </w:r>
      <w:r>
        <w:rPr>
          <w:rFonts w:eastAsia="Times New Roman" w:cs="Times New Roman" w:ascii="Times New Roman" w:hAnsi="Times New Roman"/>
          <w:i/>
          <w:iCs/>
          <w:color w:val="464646"/>
          <w:sz w:val="16"/>
          <w:szCs w:val="16"/>
          <w:lang w:eastAsia="it-IT"/>
        </w:rPr>
        <w:t xml:space="preserve">... </w:t>
      </w:r>
      <w:r>
        <w:rPr>
          <w:rFonts w:eastAsia="Times New Roman" w:cs="Times New Roman" w:ascii="Times New Roman" w:hAnsi="Times New Roman"/>
          <w:color w:val="464646"/>
          <w:sz w:val="16"/>
          <w:szCs w:val="16"/>
          <w:lang w:eastAsia="it-IT"/>
        </w:rPr>
        <w:t xml:space="preserve">[Gabriel Tarde, </w:t>
      </w:r>
      <w:r>
        <w:rPr>
          <w:rFonts w:cs="Times New Roman" w:ascii="Times New Roman" w:hAnsi="Times New Roman"/>
          <w:i/>
          <w:sz w:val="16"/>
          <w:szCs w:val="16"/>
        </w:rPr>
        <w:t>Les lois de l'imitation: étude sociologique</w:t>
      </w:r>
      <w:r>
        <w:rPr>
          <w:rFonts w:cs="Times New Roman" w:ascii="Times New Roman" w:hAnsi="Times New Roman"/>
          <w:sz w:val="16"/>
          <w:szCs w:val="16"/>
        </w:rPr>
        <w:t xml:space="preserve"> (Alcan) 1890</w:t>
      </w:r>
      <w:r>
        <w:rPr>
          <w:rFonts w:eastAsia="Times New Roman" w:cs="Times New Roman" w:ascii="Times New Roman" w:hAnsi="Times New Roman"/>
          <w:color w:val="464646"/>
          <w:sz w:val="16"/>
          <w:szCs w:val="16"/>
          <w:lang w:eastAsia="it-IT"/>
        </w:rPr>
        <w:t>]</w:t>
      </w:r>
    </w:p>
    <w:p>
      <w:pPr>
        <w:pStyle w:val="Normal"/>
        <w:shd w:val="clear" w:color="auto" w:fill="FFFFFF"/>
        <w:spacing w:lineRule="auto" w:line="240" w:before="0" w:after="0"/>
        <w:textAlignment w:val="baseline"/>
        <w:rPr/>
      </w:pPr>
      <w:r>
        <w:rPr/>
      </w:r>
    </w:p>
    <w:p>
      <w:pPr>
        <w:pStyle w:val="Normal"/>
        <w:shd w:val="clear" w:color="auto" w:fill="FFFFFF"/>
        <w:spacing w:lineRule="auto" w:line="240" w:before="0" w:after="0"/>
        <w:ind w:firstLine="708"/>
        <w:textAlignment w:val="baseline"/>
        <w:rPr>
          <w:rFonts w:ascii="Arial" w:hAnsi="Arial" w:eastAsia="Times New Roman" w:cs="Arial"/>
          <w:i/>
          <w:i/>
          <w:iCs/>
          <w:color w:val="464646"/>
          <w:sz w:val="18"/>
          <w:szCs w:val="18"/>
          <w:lang w:eastAsia="it-IT"/>
        </w:rPr>
      </w:pPr>
      <w:r>
        <w:rPr>
          <w:rFonts w:eastAsia="Times New Roman" w:cs="Arial" w:ascii="Arial" w:hAnsi="Arial"/>
          <w:i/>
          <w:iCs/>
          <w:color w:val="464646"/>
          <w:sz w:val="18"/>
          <w:szCs w:val="18"/>
          <w:lang w:eastAsia="it-IT"/>
        </w:rPr>
        <w:t>Abbinare il tatuaggio con l’ambiente carcerario o al mondo marinaio è comunque un preconcetto che non ha riscontri reali, tanto è vero che oggi i tatuaggi sono diventati di moda e sono molto diffusi tra le persone esterne al carcere. ... Alcuni detenuti, che sono stati reclusi quando il tatuaggio era diffuso, danno questa interpretazione. Incidersi la pelle era un modo per passare il tempo, per scambiarsi favori, ma soprattutto per riappropriarsi del proprio corpo, ribadendo tramite segni e immagini la propria identità, annullata dal carcere. I disegni tatuati sottolineavano l’appartenenza a un clan o a una regione, oppure il propri credo religioso, venivano esaltati i ruoli gerarchici, si invocavano gli affetti, la famiglia e le relazioni personali. Per alcuni carcerati è stata anche una forma di autolesionismo,per attutire il dolore della prigionia, e anche per evadere dai problemi familiari, personali, economici irrisolvibili in quella condizione.</w:t>
      </w:r>
    </w:p>
    <w:p>
      <w:pPr>
        <w:pStyle w:val="Normal"/>
        <w:shd w:val="clear" w:color="auto" w:fill="FFFFFF"/>
        <w:spacing w:lineRule="auto" w:line="240" w:before="0" w:after="0"/>
        <w:ind w:firstLine="708"/>
        <w:textAlignment w:val="baseline"/>
        <w:rPr>
          <w:rFonts w:ascii="Times New Roman" w:hAnsi="Times New Roman" w:eastAsia="Times New Roman" w:cs="Times New Roman"/>
          <w:color w:val="464646"/>
          <w:sz w:val="16"/>
          <w:szCs w:val="16"/>
          <w:lang w:eastAsia="it-IT"/>
        </w:rPr>
      </w:pPr>
      <w:r>
        <w:rPr>
          <w:rFonts w:eastAsia="Times New Roman" w:cs="Arial" w:ascii="Arial" w:hAnsi="Arial"/>
          <w:i/>
          <w:iCs/>
          <w:color w:val="464646"/>
          <w:sz w:val="18"/>
          <w:szCs w:val="18"/>
          <w:lang w:eastAsia="it-IT"/>
        </w:rPr>
        <w:t>Gli strumenti con cui si praticava il tatuaggio erano semplici: la cannuccia di una penna a sfera e un ago per cucire. Si incideva la pelle tenendo l’ago in mano. Per fare il colore si utilizzavano le lamette da barba. Con l’accendino si bruciava la lametta sotto un pentolino. Il fumo che emanava la lametta rimaneva attaccato al fondo del pentolino, con un pezzo di carta si raschiava e si metteva in un piccolo recipiente per miscelarlo con una goccia di bagnoschiuma. Ne risultava una specie di china nero-blu con venature verde scuro.</w:t>
      </w:r>
      <w:r>
        <w:rPr>
          <w:rFonts w:eastAsia="Times New Roman" w:cs="Times New Roman" w:ascii="Times New Roman" w:hAnsi="Times New Roman"/>
          <w:i/>
          <w:iCs/>
          <w:color w:val="464646"/>
          <w:sz w:val="16"/>
          <w:szCs w:val="16"/>
          <w:lang w:eastAsia="it-IT"/>
        </w:rPr>
        <w:t xml:space="preserve"> </w:t>
      </w:r>
      <w:r>
        <w:rPr>
          <w:rFonts w:eastAsia="Times New Roman" w:cs="Times New Roman" w:ascii="Times New Roman" w:hAnsi="Times New Roman"/>
          <w:color w:val="464646"/>
          <w:sz w:val="16"/>
          <w:szCs w:val="16"/>
          <w:lang w:eastAsia="it-IT"/>
        </w:rPr>
        <w:t>(S. Ricciardi</w:t>
      </w:r>
      <w:r>
        <w:rPr>
          <w:rStyle w:val="Richiamoallanotadichiusura"/>
          <w:rFonts w:eastAsia="Times New Roman" w:cs="Times New Roman" w:ascii="Times New Roman" w:hAnsi="Times New Roman"/>
          <w:color w:val="464646"/>
          <w:sz w:val="16"/>
          <w:szCs w:val="16"/>
          <w:lang w:eastAsia="it-IT"/>
        </w:rPr>
        <w:endnoteReference w:id="9"/>
      </w:r>
      <w:r>
        <w:rPr>
          <w:rFonts w:eastAsia="Times New Roman" w:cs="Times New Roman" w:ascii="Times New Roman" w:hAnsi="Times New Roman"/>
          <w:color w:val="464646"/>
          <w:sz w:val="16"/>
          <w:szCs w:val="16"/>
          <w:lang w:eastAsia="it-IT"/>
        </w:rPr>
        <w:t>)</w:t>
      </w:r>
    </w:p>
    <w:p>
      <w:pPr>
        <w:pStyle w:val="Normal"/>
        <w:spacing w:lineRule="auto" w:line="240" w:before="0" w:after="0"/>
        <w:rPr>
          <w:sz w:val="18"/>
          <w:szCs w:val="18"/>
        </w:rPr>
      </w:pPr>
      <w:r>
        <w:rPr>
          <w:sz w:val="18"/>
          <w:szCs w:val="18"/>
        </w:rPr>
      </w:r>
    </w:p>
    <w:p>
      <w:pPr>
        <w:pStyle w:val="Normal"/>
        <w:spacing w:lineRule="auto" w:line="240" w:before="0" w:after="0"/>
        <w:ind w:firstLine="708"/>
        <w:rPr>
          <w:rFonts w:ascii="Times New Roman" w:hAnsi="Times New Roman" w:cs="Times New Roman"/>
          <w:b/>
          <w:b/>
          <w:sz w:val="24"/>
          <w:szCs w:val="24"/>
        </w:rPr>
      </w:pPr>
      <w:r>
        <w:rPr>
          <w:rFonts w:cs="Times New Roman" w:ascii="Times New Roman" w:hAnsi="Times New Roman"/>
          <w:b/>
          <w:sz w:val="24"/>
          <w:szCs w:val="24"/>
        </w:rPr>
        <w:t>Lettere: sensazioni di ieri</w:t>
      </w:r>
    </w:p>
    <w:p>
      <w:pPr>
        <w:pStyle w:val="Normal"/>
        <w:spacing w:lineRule="auto" w:line="240" w:before="0" w:after="0"/>
        <w:ind w:firstLine="708"/>
        <w:rPr>
          <w:rFonts w:ascii="Times New Roman" w:hAnsi="Times New Roman"/>
          <w:sz w:val="20"/>
          <w:szCs w:val="20"/>
        </w:rPr>
      </w:pPr>
      <w:r>
        <w:rPr>
          <w:rFonts w:cs="Times New Roman" w:ascii="Times New Roman" w:hAnsi="Times New Roman"/>
          <w:i/>
          <w:sz w:val="20"/>
          <w:szCs w:val="20"/>
        </w:rPr>
        <w:t>«…</w:t>
      </w:r>
      <w:r>
        <w:rPr>
          <w:rFonts w:ascii="Times New Roman" w:hAnsi="Times New Roman"/>
          <w:i/>
          <w:sz w:val="20"/>
          <w:szCs w:val="20"/>
        </w:rPr>
        <w:t>essi vogliono questo, degradare i loro avversari, non avendo avuto il coraggio di distruggerli</w:t>
      </w:r>
      <w:r>
        <w:rPr>
          <w:rFonts w:cs="Times New Roman" w:ascii="Times New Roman" w:hAnsi="Times New Roman"/>
          <w:i/>
          <w:sz w:val="20"/>
          <w:szCs w:val="20"/>
        </w:rPr>
        <w:t>»</w:t>
      </w:r>
      <w:r>
        <w:rPr>
          <w:rFonts w:ascii="Times New Roman" w:hAnsi="Times New Roman"/>
          <w:i/>
          <w:sz w:val="20"/>
          <w:szCs w:val="20"/>
        </w:rPr>
        <w:t xml:space="preserve">. </w:t>
      </w:r>
    </w:p>
    <w:p>
      <w:pPr>
        <w:pStyle w:val="Normal"/>
        <w:spacing w:lineRule="auto" w:line="240" w:before="0" w:after="0"/>
        <w:ind w:firstLine="708"/>
        <w:rPr>
          <w:rFonts w:ascii="Times New Roman" w:hAnsi="Times New Roman"/>
          <w:sz w:val="20"/>
          <w:szCs w:val="20"/>
        </w:rPr>
      </w:pPr>
      <w:r>
        <w:rPr>
          <w:rFonts w:cs="Times New Roman" w:ascii="Times New Roman" w:hAnsi="Times New Roman"/>
          <w:i/>
          <w:iCs/>
          <w:color w:val="000000"/>
          <w:sz w:val="20"/>
          <w:szCs w:val="20"/>
        </w:rPr>
        <w:t xml:space="preserve">«Qui il tempo è come un mare senza sponde, senza sole, senza luna, senza stelle, immenso ed uno” </w:t>
      </w:r>
      <w:r>
        <w:rPr>
          <w:rFonts w:cs="Times New Roman" w:ascii="Times New Roman" w:hAnsi="Times New Roman"/>
          <w:iCs/>
          <w:color w:val="000000"/>
          <w:sz w:val="16"/>
          <w:szCs w:val="16"/>
        </w:rPr>
        <w:t xml:space="preserve">(Silvio </w:t>
      </w:r>
      <w:r>
        <w:rPr>
          <w:rFonts w:ascii="Times New Roman" w:hAnsi="Times New Roman"/>
          <w:sz w:val="16"/>
          <w:szCs w:val="16"/>
        </w:rPr>
        <w:t>Spaventa)</w:t>
      </w:r>
    </w:p>
    <w:p>
      <w:pPr>
        <w:pStyle w:val="Normal"/>
        <w:spacing w:lineRule="auto" w:line="240" w:before="0" w:after="0"/>
        <w:ind w:firstLine="708"/>
        <w:rPr>
          <w:rFonts w:ascii="Times New Roman" w:hAnsi="Times New Roman"/>
          <w:sz w:val="16"/>
          <w:szCs w:val="16"/>
        </w:rPr>
      </w:pPr>
      <w:r>
        <w:rPr>
          <w:rFonts w:ascii="Times New Roman" w:hAnsi="Times New Roman"/>
          <w:i/>
          <w:sz w:val="20"/>
          <w:szCs w:val="20"/>
        </w:rPr>
        <w:t>Inferno a cielo aperto … dove in questa comunanza di uomini sono tutti gli odi, le invidie, gli intrighi... s’irritano e s’inviperiscono per la più lieve cagione, per una parola... e decidono loro contese con le armi: Tutti hanno loro coltelli, spesso lunghi quanto una spada, e lavorati con arte fina. Pare impossibile che uomini chiusi in un ergastolo vigilati severissimamente, minacciati da terribili castighi, possano avere armi... Per impedire questi orrori non basta il senno e la vigilanza de’ comandanti, non le battiture, il puntale, le traverse, le manette che sono aspri castighi che si danno ogni giorno a chi commette i più lievi falli ed i più gravi....</w:t>
      </w:r>
      <w:r>
        <w:rPr>
          <w:rFonts w:ascii="Times New Roman" w:hAnsi="Times New Roman"/>
          <w:sz w:val="20"/>
          <w:szCs w:val="20"/>
        </w:rPr>
        <w:t xml:space="preserve">  </w:t>
      </w:r>
      <w:r>
        <w:rPr>
          <w:rFonts w:ascii="Times New Roman" w:hAnsi="Times New Roman"/>
          <w:i/>
          <w:sz w:val="20"/>
          <w:szCs w:val="20"/>
        </w:rPr>
        <w:t xml:space="preserve">“Non si può dire che tumulto d’affetti scuote il condannato prima di entrarvi; con che ansia dolorosa si sofferma a guardare i campi, il verde, le erbe e tutto il mare e tutto il cielo, e la natura che non dovrà più rivedere; con che frequenza respira e beve per l’ultima volta quell’aria pura; con che desiderio cerca di suggellarsi nella mente l’immagine degli oggetti che gli sono intorno... Ma entriamo in questa tomba, dove sono sepolti circa ottocento uomini vivi: vedremo dolori che il mondo non conosce e non può immaginare: vedremo uomini imbestiati che sono discesi all’ultimo fondo dell’abbiezione morale... non v’è cella, non v’è pietra che non sia sparsa di sangue... inferno a cielo aperto...”. </w:t>
      </w:r>
      <w:r>
        <w:rPr>
          <w:rFonts w:ascii="Times New Roman" w:hAnsi="Times New Roman"/>
          <w:sz w:val="16"/>
          <w:szCs w:val="16"/>
        </w:rPr>
        <w:t xml:space="preserve">(Settembrini 1888) </w:t>
      </w:r>
    </w:p>
    <w:p>
      <w:pPr>
        <w:pStyle w:val="Normal"/>
        <w:spacing w:lineRule="auto" w:line="240" w:before="0" w:after="0"/>
        <w:rPr/>
      </w:pPr>
      <w:r>
        <w:rPr/>
      </w:r>
    </w:p>
    <w:p>
      <w:pPr>
        <w:pStyle w:val="Normal"/>
        <w:spacing w:lineRule="auto" w:line="240" w:before="0" w:after="0"/>
        <w:rPr>
          <w:rFonts w:ascii="Times New Roman" w:hAnsi="Times New Roman" w:cs="Times New Roman"/>
          <w:sz w:val="16"/>
          <w:szCs w:val="16"/>
        </w:rPr>
      </w:pPr>
      <w:r>
        <w:rPr>
          <w:rFonts w:ascii="Times New Roman" w:hAnsi="Times New Roman"/>
          <w:sz w:val="24"/>
          <w:szCs w:val="24"/>
        </w:rPr>
        <w:t>Nel 1894 il “Corriere di Napoli” pubblicò, in due giorni consecutivi, un servizio molto accurato, siglato M. G. sulle condizioni dei carcerati di S. Stefano; da esso apprendiamo che da poco</w:t>
      </w:r>
      <w:r>
        <w:rPr>
          <w:rFonts w:ascii="Times New Roman" w:hAnsi="Times New Roman"/>
          <w:sz w:val="20"/>
        </w:rPr>
        <w:t xml:space="preserve"> </w:t>
      </w:r>
      <w:r>
        <w:rPr>
          <w:rStyle w:val="Citazione1"/>
          <w:rFonts w:ascii="Times New Roman" w:hAnsi="Times New Roman"/>
          <w:sz w:val="20"/>
        </w:rPr>
        <w:t>“sono sparite, con le catene, le giubbette rosse e non si usano più i berretti verdi per i condannati a vita e rossi per i condannati a tempo”</w:t>
      </w:r>
      <w:r>
        <w:rPr>
          <w:rFonts w:ascii="Times New Roman" w:hAnsi="Times New Roman"/>
          <w:sz w:val="20"/>
        </w:rPr>
        <w:t xml:space="preserve">, ma tutti i detenuti indossano </w:t>
      </w:r>
      <w:r>
        <w:rPr>
          <w:rStyle w:val="Citazione1"/>
          <w:rFonts w:ascii="Times New Roman" w:hAnsi="Times New Roman"/>
          <w:sz w:val="20"/>
        </w:rPr>
        <w:t>“giubba, corpetto, calzoni, e un berrettino di panno ordinario, color terreo a quadroni”</w:t>
      </w:r>
      <w:r>
        <w:rPr>
          <w:rFonts w:ascii="Times New Roman" w:hAnsi="Times New Roman"/>
          <w:sz w:val="20"/>
        </w:rPr>
        <w:t xml:space="preserve">. </w:t>
      </w:r>
      <w:r>
        <w:rPr>
          <w:rFonts w:cs="Times New Roman" w:ascii="Times New Roman" w:hAnsi="Times New Roman"/>
          <w:sz w:val="16"/>
          <w:szCs w:val="16"/>
        </w:rPr>
        <w:t>(Amelia Pugliese</w:t>
      </w:r>
      <w:r>
        <w:rPr>
          <w:rStyle w:val="Richiamoallanotadichiusura"/>
          <w:rFonts w:cs="Times New Roman" w:ascii="Times New Roman" w:hAnsi="Times New Roman"/>
          <w:sz w:val="16"/>
          <w:szCs w:val="16"/>
        </w:rPr>
        <w:endnoteReference w:id="10"/>
      </w:r>
      <w:r>
        <w:rPr>
          <w:rFonts w:cs="Times New Roman" w:ascii="Times New Roman" w:hAnsi="Times New Roman"/>
          <w:sz w:val="16"/>
          <w:szCs w:val="16"/>
        </w:rPr>
        <w:t>)</w:t>
      </w:r>
    </w:p>
    <w:p>
      <w:pPr>
        <w:pStyle w:val="Normal"/>
        <w:spacing w:lineRule="auto" w:line="240" w:before="0" w:after="0"/>
        <w:rPr>
          <w:rFonts w:ascii="Times New Roman" w:hAnsi="Times New Roman"/>
          <w:sz w:val="20"/>
        </w:rPr>
      </w:pPr>
      <w:r>
        <w:rPr>
          <w:rFonts w:ascii="Times New Roman" w:hAnsi="Times New Roman"/>
          <w:sz w:val="20"/>
        </w:rPr>
      </w:r>
    </w:p>
    <w:p>
      <w:pPr>
        <w:pStyle w:val="Normal"/>
        <w:spacing w:lineRule="auto" w:line="240" w:before="0" w:after="0"/>
        <w:ind w:firstLine="708"/>
        <w:rPr>
          <w:rFonts w:ascii="Times New Roman" w:hAnsi="Times New Roman"/>
          <w:sz w:val="24"/>
          <w:szCs w:val="24"/>
        </w:rPr>
      </w:pPr>
      <w:r>
        <w:rPr>
          <w:rFonts w:ascii="Times New Roman" w:hAnsi="Times New Roman"/>
          <w:sz w:val="24"/>
          <w:szCs w:val="24"/>
        </w:rPr>
        <w:t>L'illuminismo, pur con la sua ripugnanza per le tenebre, per l'ombra in cui si tessono trame oscure, con la sua ansia di riscatto e le sue preoccupazioni igieniche (poiché è riscatto anche un maggior rispetto per il corpo), non ebbe però forza o previdenza sufficienti ad impedire che il risultato pratico di tutto questo si risolvesse, nelle carceri, in una violenza ancora peggiore della precedente perché più raffinata e al tempo stesso più brutale.</w:t>
      </w:r>
    </w:p>
    <w:p>
      <w:pPr>
        <w:pStyle w:val="Normal"/>
        <w:spacing w:lineRule="auto" w:line="240" w:before="0" w:after="0"/>
        <w:rPr>
          <w:rFonts w:ascii="Times New Roman" w:hAnsi="Times New Roman"/>
          <w:sz w:val="20"/>
          <w:szCs w:val="20"/>
        </w:rPr>
      </w:pPr>
      <w:r>
        <w:rPr>
          <w:rStyle w:val="Citazione1"/>
          <w:rFonts w:ascii="Times New Roman" w:hAnsi="Times New Roman"/>
          <w:sz w:val="20"/>
          <w:szCs w:val="20"/>
        </w:rPr>
        <w:t>“</w:t>
      </w:r>
      <w:r>
        <w:rPr>
          <w:rStyle w:val="Citazione1"/>
          <w:rFonts w:ascii="Times New Roman" w:hAnsi="Times New Roman"/>
          <w:sz w:val="20"/>
          <w:szCs w:val="20"/>
        </w:rPr>
        <w:t>Nella cella di segregazioni non si era mai soli; due occhi ci sorvegliavano anche se nulla lo faceva sospettare. Quando si immaginava che l'occhio del secondino ci guardasse attraverso lo spioncino della porta, ci si accorgeva che esso ci spiava dalla finestra grazie ad un ballatoio che correva sotto le finestre e all'esterno del carcere”</w:t>
      </w:r>
      <w:r>
        <w:rPr>
          <w:rFonts w:ascii="Times New Roman" w:hAnsi="Times New Roman"/>
          <w:sz w:val="20"/>
          <w:szCs w:val="20"/>
        </w:rPr>
        <w:t>.(</w:t>
      </w:r>
      <w:r>
        <w:rPr>
          <w:rFonts w:ascii="Times New Roman" w:hAnsi="Times New Roman"/>
          <w:sz w:val="16"/>
          <w:szCs w:val="16"/>
        </w:rPr>
        <w:t xml:space="preserve">A. </w:t>
      </w:r>
      <w:r>
        <w:rPr>
          <w:rFonts w:cs="Times New Roman" w:ascii="Times New Roman" w:hAnsi="Times New Roman"/>
          <w:sz w:val="16"/>
          <w:szCs w:val="16"/>
        </w:rPr>
        <w:t xml:space="preserve">Pugliese, </w:t>
      </w:r>
      <w:r>
        <w:rPr>
          <w:rFonts w:cs="Times New Roman" w:ascii="Times New Roman" w:hAnsi="Times New Roman"/>
          <w:i/>
          <w:sz w:val="16"/>
          <w:szCs w:val="16"/>
        </w:rPr>
        <w:t xml:space="preserve">Viaggio nella casa di correzione penale di Santo Stefano, </w:t>
      </w:r>
      <w:r>
        <w:rPr>
          <w:rFonts w:cs="Times New Roman" w:ascii="Times New Roman" w:hAnsi="Times New Roman"/>
          <w:sz w:val="16"/>
          <w:szCs w:val="16"/>
        </w:rPr>
        <w:t>cit</w:t>
      </w:r>
      <w:r>
        <w:rPr>
          <w:rFonts w:cs="Times New Roman" w:ascii="Times New Roman" w:hAnsi="Times New Roman"/>
          <w:i/>
          <w:sz w:val="16"/>
          <w:szCs w:val="16"/>
        </w:rPr>
        <w:t>.</w:t>
      </w:r>
      <w:r>
        <w:rPr>
          <w:rFonts w:ascii="Times New Roman" w:hAnsi="Times New Roman"/>
          <w:sz w:val="20"/>
          <w:szCs w:val="20"/>
        </w:rPr>
        <w:t>)</w:t>
      </w:r>
    </w:p>
    <w:p>
      <w:pPr>
        <w:pStyle w:val="Normal"/>
        <w:spacing w:lineRule="auto" w:line="240" w:before="0" w:after="0"/>
        <w:rPr/>
      </w:pPr>
      <w:r>
        <w:rPr/>
      </w:r>
    </w:p>
    <w:p>
      <w:pPr>
        <w:pStyle w:val="Normal"/>
        <w:spacing w:lineRule="auto" w:line="240" w:before="0" w:after="0"/>
        <w:rPr>
          <w:rFonts w:ascii="Times New Roman" w:hAnsi="Times New Roman"/>
          <w:sz w:val="20"/>
        </w:rPr>
      </w:pPr>
      <w:r>
        <w:rPr>
          <w:rFonts w:ascii="Times New Roman" w:hAnsi="Times New Roman"/>
          <w:sz w:val="24"/>
          <w:szCs w:val="24"/>
        </w:rPr>
        <w:t>Sono ancora di Settembrini alcune parole che ricreano perfettamente il senso di stasi incombente e di monotonia allucinatoria suggerita dalla forma “rotante” dell'edificio e del suo vasto spazio centrale:</w:t>
      </w:r>
      <w:r>
        <w:rPr>
          <w:rFonts w:ascii="Times New Roman" w:hAnsi="Times New Roman"/>
          <w:sz w:val="20"/>
        </w:rPr>
        <w:t xml:space="preserve"> </w:t>
      </w:r>
      <w:r>
        <w:rPr>
          <w:rStyle w:val="Citazione1"/>
          <w:rFonts w:ascii="Times New Roman" w:hAnsi="Times New Roman"/>
          <w:sz w:val="20"/>
        </w:rPr>
        <w:t>“Qui il tempo è come un mare senza sponde, senza sole, senza luna, senza stelle, immenso ed uno”</w:t>
      </w:r>
      <w:r>
        <w:rPr>
          <w:rFonts w:ascii="Times New Roman" w:hAnsi="Times New Roman"/>
          <w:sz w:val="20"/>
        </w:rPr>
        <w:t xml:space="preserve">; gli fa' eco Silvio Spaventa, suo compagno di cella: </w:t>
      </w:r>
      <w:r>
        <w:rPr>
          <w:rStyle w:val="Citazione1"/>
          <w:rFonts w:ascii="Times New Roman" w:hAnsi="Times New Roman"/>
          <w:sz w:val="20"/>
        </w:rPr>
        <w:t>“sotto la cappa dell'ergastolo non c'è mai niente di nuovo”</w:t>
      </w:r>
      <w:r>
        <w:rPr>
          <w:rFonts w:ascii="Times New Roman" w:hAnsi="Times New Roman"/>
          <w:sz w:val="20"/>
        </w:rPr>
        <w:t>. (</w:t>
      </w:r>
      <w:r>
        <w:rPr>
          <w:rFonts w:ascii="Times New Roman" w:hAnsi="Times New Roman"/>
          <w:sz w:val="16"/>
          <w:szCs w:val="16"/>
        </w:rPr>
        <w:t>A.</w:t>
      </w:r>
      <w:r>
        <w:rPr>
          <w:rFonts w:cs="Times New Roman" w:ascii="Times New Roman" w:hAnsi="Times New Roman"/>
          <w:sz w:val="16"/>
          <w:szCs w:val="16"/>
        </w:rPr>
        <w:t>Pugliese</w:t>
      </w:r>
      <w:r>
        <w:rPr>
          <w:rFonts w:cs="Times New Roman" w:ascii="Times New Roman" w:hAnsi="Times New Roman"/>
          <w:i/>
          <w:sz w:val="16"/>
          <w:szCs w:val="16"/>
        </w:rPr>
        <w:t xml:space="preserve">, </w:t>
      </w:r>
      <w:r>
        <w:rPr>
          <w:rFonts w:cs="Times New Roman" w:ascii="Times New Roman" w:hAnsi="Times New Roman"/>
          <w:sz w:val="16"/>
          <w:szCs w:val="16"/>
        </w:rPr>
        <w:t>cit</w:t>
      </w:r>
      <w:r>
        <w:rPr>
          <w:rFonts w:cs="Times New Roman" w:ascii="Times New Roman" w:hAnsi="Times New Roman"/>
          <w:i/>
          <w:sz w:val="16"/>
          <w:szCs w:val="16"/>
        </w:rPr>
        <w:t>.</w:t>
      </w:r>
      <w:r>
        <w:rPr>
          <w:rFonts w:ascii="Times New Roman" w:hAnsi="Times New Roman"/>
          <w:sz w:val="20"/>
        </w:rPr>
        <w:t>)</w:t>
      </w:r>
    </w:p>
    <w:p>
      <w:pPr>
        <w:pStyle w:val="Normal"/>
        <w:spacing w:lineRule="auto" w:line="240" w:before="0" w:after="0"/>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r>
    </w:p>
    <w:p>
      <w:pPr>
        <w:pStyle w:val="Normal"/>
        <w:spacing w:lineRule="auto" w:line="240" w:before="0" w:after="0"/>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r>
    </w:p>
    <w:p>
      <w:pPr>
        <w:pStyle w:val="Normal"/>
        <w:spacing w:lineRule="auto" w:line="240" w:before="0" w:after="0"/>
        <w:rPr>
          <w:rFonts w:ascii="Times New Roman" w:hAnsi="Times New Roman" w:cs="Times New Roman"/>
          <w:bCs/>
          <w:sz w:val="20"/>
          <w:szCs w:val="20"/>
        </w:rPr>
      </w:pPr>
      <w:r>
        <w:rPr>
          <w:rFonts w:ascii="Times New Roman" w:hAnsi="Times New Roman"/>
          <w:b/>
          <w:bCs/>
          <w:sz w:val="20"/>
          <w:szCs w:val="20"/>
        </w:rPr>
        <w:tab/>
      </w:r>
      <w:r>
        <w:rPr>
          <w:rFonts w:ascii="Times New Roman" w:hAnsi="Times New Roman"/>
          <w:b/>
          <w:bCs/>
          <w:sz w:val="24"/>
          <w:szCs w:val="24"/>
        </w:rPr>
        <w:t xml:space="preserve">Lettere dal carcere di oggi </w:t>
      </w:r>
      <w:r>
        <w:rPr>
          <w:rFonts w:ascii="Times New Roman" w:hAnsi="Times New Roman"/>
          <w:bCs/>
          <w:sz w:val="20"/>
          <w:szCs w:val="20"/>
        </w:rPr>
        <w:t>(</w:t>
      </w:r>
      <w:r>
        <w:rPr>
          <w:rFonts w:cs="Times New Roman" w:ascii="Times New Roman" w:hAnsi="Times New Roman"/>
          <w:bCs/>
          <w:sz w:val="20"/>
          <w:szCs w:val="20"/>
        </w:rPr>
        <w:t>Sessanta e Settanta del XX secolo)</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sz w:val="16"/>
          <w:szCs w:val="16"/>
        </w:rPr>
        <w:tab/>
        <w:t>[Lettera dal carcere di Volterra, 19 settembre 1970]</w:t>
      </w:r>
      <w:r>
        <w:rPr>
          <w:rFonts w:cs="Times New Roman" w:ascii="Times New Roman" w:hAnsi="Times New Roman"/>
          <w:sz w:val="20"/>
          <w:szCs w:val="20"/>
        </w:rPr>
        <w:t xml:space="preserve"> </w:t>
      </w:r>
      <w:r>
        <w:rPr>
          <w:rFonts w:cs="Times New Roman" w:ascii="Times New Roman" w:hAnsi="Times New Roman"/>
          <w:i/>
          <w:iCs/>
          <w:sz w:val="20"/>
          <w:szCs w:val="20"/>
        </w:rPr>
        <w:t>Sono da poco le sette del mattino, passi cadenzati si odono nella sezione, la terza superiore del penitenziario di Volterra... Odo i passi arrestarsi di fronte alla mia cella, la n. 23, lo scatto del pesante passante che blocca la porta, che viene spalancata, innanzi a me due brigadieri ed una decina di guardie, vengo invitato ad uscire, obbedisco, ed in mezzo al plotone mi incammino verso l'uscita. Faccio una domanda, mi viene risposto che non sono tenuti a darmi delle spiegazioni, replico la domanda, mi informano che debbo essere</w:t>
      </w:r>
      <w:r>
        <w:rPr>
          <w:rFonts w:cs="Times New Roman" w:ascii="Times New Roman" w:hAnsi="Times New Roman"/>
          <w:sz w:val="20"/>
          <w:szCs w:val="20"/>
        </w:rPr>
        <w:t xml:space="preserve"> </w:t>
      </w:r>
      <w:r>
        <w:rPr>
          <w:rFonts w:cs="Times New Roman" w:ascii="Times New Roman" w:hAnsi="Times New Roman"/>
          <w:i/>
          <w:iCs/>
          <w:sz w:val="20"/>
          <w:szCs w:val="20"/>
        </w:rPr>
        <w:t xml:space="preserve">isolato. </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16"/>
          <w:szCs w:val="16"/>
        </w:rPr>
        <w:tab/>
        <w:t>[Lettera dal carcere Torino autunno 1969]</w:t>
      </w:r>
      <w:r>
        <w:rPr>
          <w:rFonts w:cs="Times New Roman" w:ascii="Times New Roman" w:hAnsi="Times New Roman"/>
          <w:sz w:val="20"/>
          <w:szCs w:val="20"/>
        </w:rPr>
        <w:t xml:space="preserve"> </w:t>
      </w:r>
      <w:r>
        <w:rPr>
          <w:rFonts w:cs="Times New Roman" w:ascii="Times New Roman" w:hAnsi="Times New Roman"/>
          <w:i/>
          <w:iCs/>
          <w:sz w:val="20"/>
          <w:szCs w:val="20"/>
        </w:rPr>
        <w:t>La scoperta più bella qui è una conferma, la conferma spietata di aver ragione di realmente rappresentare le esigenze della gente. Tutti si dichiarano innocenti e lì per lì non ci credi. Ma l'innocenza che rivendica il detenuto non è quella generica di chi trova sproporzionata la pena. È l'innocenza storica dello sfruttato, dell'isolato, dell'oppresso, dell'alienato. Il reato perde la sua dimensione assoluta, si relativizza e scompare come reato… Non viene attaccata l'ineguaglianza delle leggi: è una constatazione troppo facile. È l'istituto “giustizia” che si rivela tutto sbagliato.</w:t>
      </w:r>
      <w:r>
        <w:rPr>
          <w:rFonts w:cs="Times New Roman" w:ascii="Times New Roman" w:hAnsi="Times New Roman"/>
          <w:sz w:val="20"/>
          <w:szCs w:val="20"/>
        </w:rPr>
        <w:t xml:space="preserve"> </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sz w:val="16"/>
          <w:szCs w:val="16"/>
        </w:rPr>
        <w:tab/>
        <w:t>[lettera dal carcere di Alghero, 1971]</w:t>
      </w:r>
      <w:r>
        <w:rPr>
          <w:rFonts w:cs="Times New Roman" w:ascii="Times New Roman" w:hAnsi="Times New Roman"/>
          <w:i/>
          <w:iCs/>
          <w:sz w:val="16"/>
          <w:szCs w:val="16"/>
        </w:rPr>
        <w:t>...</w:t>
      </w:r>
      <w:r>
        <w:rPr>
          <w:rFonts w:cs="Times New Roman" w:ascii="Times New Roman" w:hAnsi="Times New Roman"/>
          <w:i/>
          <w:iCs/>
          <w:sz w:val="20"/>
          <w:szCs w:val="20"/>
        </w:rPr>
        <w:t xml:space="preserve"> il detenuto viene fatto uscire dalla sezione in cui si trova con l'inganno, di solito viene chiamato all'ufficio matricola che è l'ufficio accettazioni dove vengono fatte tutte le comunicazioni ufficiali, cioè dove vengono notificati mandati di cattura, rinvii a giudizio, ordini di scarcerazione, eccetera; naturalmente colui che viene chiamato si reca nelle condizioni in cui si trova in cella, spesso in ciabatte, maglietta, senza sigarette. Improvvisamente scatta la trappola, arrivano agenti da tutte le parti, si chiudono tutte le porte, ti trovi circondato, solo, contro tutti. </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sz w:val="16"/>
          <w:szCs w:val="16"/>
        </w:rPr>
      </w:pPr>
      <w:r>
        <w:rPr>
          <w:rFonts w:cs="Times New Roman" w:ascii="Times New Roman" w:hAnsi="Times New Roman"/>
          <w:iCs/>
          <w:sz w:val="16"/>
          <w:szCs w:val="16"/>
        </w:rPr>
        <w:tab/>
        <w:t>[1980]</w:t>
      </w:r>
      <w:r>
        <w:rPr>
          <w:rFonts w:cs="Times New Roman" w:ascii="Times New Roman" w:hAnsi="Times New Roman"/>
          <w:i/>
          <w:iCs/>
          <w:sz w:val="20"/>
          <w:szCs w:val="20"/>
        </w:rPr>
        <w:t xml:space="preserve">  Dopo la rivolta…Capannelli, chiacchiere, tavolate di spaghetti. C’è allegria. Sembra strano, la tensione delle primissime ore ha lasciato il posto a una rilassatezza inaspettata. Perfino canzoni in coro, qualche slogan, quelli delle manifestazioni, oppure stornelli regionali nei diversi dialetti che attraversano un carcere speciale, dal bergamasco, al sardo, al genovese e al siciliano, e poi, veneto, milanese, alto atesino, e toscano, umbro, romanesco, calabrese, pugliese, napoletano, marchigiano, emiliano… sembra una festa, e forse lo è.</w:t>
      </w:r>
      <w:r>
        <w:rPr>
          <w:rFonts w:cs="Times New Roman" w:ascii="Times New Roman" w:hAnsi="Times New Roman"/>
          <w:sz w:val="20"/>
          <w:szCs w:val="20"/>
        </w:rPr>
        <w:t xml:space="preserve"> </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eastAsia="Times New Roman" w:cs="Times New Roman"/>
          <w:i/>
          <w:i/>
          <w:iCs/>
          <w:sz w:val="20"/>
          <w:szCs w:val="20"/>
        </w:rPr>
      </w:pPr>
      <w:r>
        <w:rPr>
          <w:rFonts w:cs="Times New Roman" w:ascii="Times New Roman" w:hAnsi="Times New Roman"/>
          <w:sz w:val="16"/>
          <w:szCs w:val="16"/>
        </w:rPr>
        <w:tab/>
        <w:t>[lettera dal carcere di Torino, ottobre 1971]</w:t>
      </w:r>
      <w:r>
        <w:rPr>
          <w:rFonts w:cs="Times New Roman" w:ascii="Times New Roman" w:hAnsi="Times New Roman"/>
          <w:i/>
          <w:iCs/>
          <w:sz w:val="20"/>
          <w:szCs w:val="20"/>
        </w:rPr>
        <w:t xml:space="preserve"> Dovete pensare che ogni settimana dalle carceri di Volterra vengono trasferiti al centro clinico di Pisa una media di tre quattro detenuti  che  per  sottrarsi  ad un  linciaggio preferiscono  ingerire chiodi,  lamette  da  barba,  e autolesionarsi,  chi  non riesce a procurarsi  questi ingredienti deve  sottostare a  tutte  le  brutalità che essere  umano immagini;  come  dicevo  il  sistema è  quello  che  usavano  i Borboni…  Ah,  mi  dimenticavo di  dirti  che  in quanto  a  letti  di contenzione  Volterra è  peggio d’un  manicomio  criminale, pensate che sotto  al reparto dell’infermeria  v’è  una sezione piena.  Pertanto molti  detenuti  preferiscono farsi  passare  per malati  mentali  e farsi inviare  nei  manicomi</w:t>
      </w:r>
      <w:r>
        <w:rPr>
          <w:rFonts w:eastAsia="Times New Roman" w:cs="Times New Roman" w:ascii="Times New Roman" w:hAnsi="Times New Roman"/>
          <w:i/>
          <w:iCs/>
          <w:sz w:val="20"/>
          <w:szCs w:val="20"/>
        </w:rPr>
        <w:t xml:space="preserve"> </w:t>
      </w:r>
    </w:p>
    <w:p>
      <w:pPr>
        <w:pStyle w:val="Normal"/>
        <w:spacing w:lineRule="auto" w:line="240" w:before="0" w:after="0"/>
        <w:rPr>
          <w:rFonts w:ascii="Times New Roman" w:hAnsi="Times New Roman" w:eastAsia="Times New Roman" w:cs="Times New Roman"/>
          <w:i/>
          <w:i/>
          <w:iCs/>
          <w:sz w:val="20"/>
          <w:szCs w:val="20"/>
        </w:rPr>
      </w:pPr>
      <w:r>
        <w:rPr>
          <w:rFonts w:eastAsia="Times New Roman"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sz w:val="16"/>
          <w:szCs w:val="16"/>
        </w:rPr>
        <w:tab/>
        <w:t>[testo collettivo dal carcere di San Vittore, Milano, 10 maggio 1971]</w:t>
      </w:r>
      <w:r>
        <w:rPr>
          <w:rFonts w:cs="Times New Roman" w:ascii="Times New Roman" w:hAnsi="Times New Roman"/>
          <w:sz w:val="20"/>
          <w:szCs w:val="20"/>
        </w:rPr>
        <w:t xml:space="preserve">  </w:t>
      </w:r>
      <w:r>
        <w:rPr>
          <w:rFonts w:cs="Times New Roman" w:ascii="Times New Roman" w:hAnsi="Times New Roman"/>
          <w:i/>
          <w:iCs/>
          <w:sz w:val="20"/>
          <w:szCs w:val="20"/>
        </w:rPr>
        <w:t xml:space="preserve">La </w:t>
      </w:r>
      <w:r>
        <w:rPr>
          <w:rFonts w:cs="Times New Roman" w:ascii="Times New Roman" w:hAnsi="Times New Roman"/>
          <w:b/>
          <w:i/>
          <w:iCs/>
          <w:sz w:val="20"/>
          <w:szCs w:val="20"/>
        </w:rPr>
        <w:t>risocializzazione</w:t>
      </w:r>
      <w:r>
        <w:rPr>
          <w:rFonts w:cs="Times New Roman" w:ascii="Times New Roman" w:hAnsi="Times New Roman"/>
          <w:i/>
          <w:iCs/>
          <w:sz w:val="20"/>
          <w:szCs w:val="20"/>
        </w:rPr>
        <w:t xml:space="preserve"> non è un fatto esterno, imposto, insegnato meccanicamente. Deve essere conquistato dall'individuo, come soggetto e non oggetto, e come appartenente ad una collettività. Questo significa che solamente acquisendo coscienza sociale, di classe, il detenuto può rompere con la delinquenza, ma ciò porta a una sola via d'uscita: quella di diventare un rivoluzionario. Ecco perché il sistema borghese blocca questa soluzione e favorisce la produzione di criminali nelle carceri. Quindi siamo d'accordo su tutto. Anche sul fatto che qui dentro gli “unici” rieducatori possiamo essere noi, cioè quei detenuti che hanno coscienza di classe. </w:t>
      </w:r>
    </w:p>
    <w:p>
      <w:pPr>
        <w:pStyle w:val="Normal"/>
        <w:spacing w:lineRule="auto" w:line="240" w:before="0" w:after="0"/>
        <w:rPr>
          <w:rFonts w:ascii="Times New Roman" w:hAnsi="Times New Roman" w:eastAsia="Times New Roman" w:cs="Times New Roman"/>
          <w:i/>
          <w:i/>
          <w:iCs/>
          <w:sz w:val="20"/>
          <w:szCs w:val="20"/>
        </w:rPr>
      </w:pPr>
      <w:r>
        <w:rPr>
          <w:rFonts w:eastAsia="Times New Roman" w:cs="Times New Roman" w:ascii="Times New Roman" w:hAnsi="Times New Roman"/>
          <w:i/>
          <w:iCs/>
          <w:sz w:val="20"/>
          <w:szCs w:val="20"/>
        </w:rPr>
        <w:t xml:space="preserve"> </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sz w:val="16"/>
          <w:szCs w:val="16"/>
        </w:rPr>
        <w:tab/>
        <w:t>[lettera dal carcere San Vittore -Aprile 1971]</w:t>
      </w:r>
      <w:r>
        <w:rPr>
          <w:rFonts w:cs="Times New Roman" w:ascii="Times New Roman" w:hAnsi="Times New Roman"/>
          <w:sz w:val="20"/>
          <w:szCs w:val="20"/>
        </w:rPr>
        <w:t xml:space="preserve"> </w:t>
      </w:r>
      <w:r>
        <w:rPr>
          <w:rFonts w:eastAsia="Times New Roman" w:cs="Times New Roman" w:ascii="Times New Roman" w:hAnsi="Times New Roman"/>
          <w:i/>
          <w:iCs/>
          <w:sz w:val="20"/>
          <w:szCs w:val="20"/>
        </w:rPr>
        <w:t xml:space="preserve"> “</w:t>
      </w:r>
      <w:r>
        <w:rPr>
          <w:rFonts w:cs="Times New Roman" w:ascii="Times New Roman" w:hAnsi="Times New Roman"/>
          <w:i/>
          <w:iCs/>
          <w:sz w:val="20"/>
          <w:szCs w:val="20"/>
        </w:rPr>
        <w:t>A cosa serve il carcere?” Nei fatti oggi è un brutale strumento a carattere unicamente repressivo, esclusivo, e terroristicamente punitivo. L'uomo nel carcere non è più tale, ridotto alla condizione di miserevole oggetto, completamente plagiato, annientato, esasperato, la sua personalità annullata. Ridotta a completa soggezione fisica e mentale.</w:t>
      </w:r>
    </w:p>
    <w:p>
      <w:pPr>
        <w:pStyle w:val="Normal"/>
        <w:spacing w:lineRule="auto" w:line="240" w:before="0" w:after="0"/>
        <w:rPr>
          <w:rFonts w:ascii="Times New Roman" w:hAnsi="Times New Roman" w:cs="Times New Roman"/>
          <w:iCs/>
          <w:sz w:val="16"/>
          <w:szCs w:val="16"/>
        </w:rPr>
      </w:pPr>
      <w:r>
        <w:rPr>
          <w:rFonts w:cs="Times New Roman" w:ascii="Times New Roman" w:hAnsi="Times New Roman"/>
          <w:i/>
          <w:iCs/>
          <w:sz w:val="20"/>
          <w:szCs w:val="20"/>
        </w:rPr>
        <w:br/>
        <w:tab/>
        <w:t>“Tutto il discorso sulla “</w:t>
      </w:r>
      <w:r>
        <w:rPr>
          <w:rFonts w:cs="Times New Roman" w:ascii="Times New Roman" w:hAnsi="Times New Roman"/>
          <w:b/>
          <w:i/>
          <w:iCs/>
          <w:sz w:val="20"/>
          <w:szCs w:val="20"/>
        </w:rPr>
        <w:t>rieducazione</w:t>
      </w:r>
      <w:r>
        <w:rPr>
          <w:rFonts w:cs="Times New Roman" w:ascii="Times New Roman" w:hAnsi="Times New Roman"/>
          <w:i/>
          <w:iCs/>
          <w:sz w:val="20"/>
          <w:szCs w:val="20"/>
        </w:rPr>
        <w:t>” è una truffa”: qual è allora l'effetto del carcere sul detenuto? Il carcere è una vera “università del delitto” mantenuta dallo stato, educa all'egoismo, all'individualismo, ad essere ruffiani, spie, lacchè, a tradire i propri compagni, a leccare i piedi alle autorità, all'alcoolismo e all'uso della droga. Al detenuto vengono negati i diritti fisiologici e sessuali che non vengono negati neppure agli animali, rendono perciò vittime della stessa repressione le mogli e le fidanzate.</w:t>
      </w:r>
      <w:r>
        <w:rPr>
          <w:rFonts w:cs="Times New Roman" w:ascii="Times New Roman" w:hAnsi="Times New Roman"/>
          <w:sz w:val="20"/>
          <w:szCs w:val="20"/>
        </w:rPr>
        <w:t xml:space="preserve"> </w:t>
      </w:r>
      <w:r>
        <w:rPr>
          <w:rFonts w:cs="Times New Roman" w:ascii="Times New Roman" w:hAnsi="Times New Roman"/>
          <w:iCs/>
          <w:sz w:val="16"/>
          <w:szCs w:val="16"/>
        </w:rPr>
        <w:t>(lettere da: Irene Invernizzi</w:t>
      </w:r>
      <w:r>
        <w:rPr>
          <w:rStyle w:val="Richiamoallanotadichiusura"/>
          <w:rFonts w:cs="Times New Roman" w:ascii="Times New Roman" w:hAnsi="Times New Roman"/>
          <w:iCs/>
          <w:sz w:val="16"/>
          <w:szCs w:val="16"/>
        </w:rPr>
        <w:endnoteReference w:id="11"/>
      </w:r>
      <w:r>
        <w:rPr>
          <w:rFonts w:cs="Times New Roman" w:ascii="Times New Roman" w:hAnsi="Times New Roman"/>
          <w:iCs/>
          <w:sz w:val="16"/>
          <w:szCs w:val="16"/>
        </w:rPr>
        <w:t>)</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cs="Times New Roman"/>
          <w:iCs/>
          <w:sz w:val="20"/>
          <w:szCs w:val="20"/>
        </w:rPr>
      </w:pPr>
      <w:r>
        <w:rPr>
          <w:rFonts w:cs="Times New Roman" w:ascii="Times New Roman" w:hAnsi="Times New Roman"/>
          <w:sz w:val="20"/>
          <w:szCs w:val="20"/>
        </w:rPr>
        <w:tab/>
      </w:r>
      <w:r>
        <w:rPr>
          <w:rFonts w:cs="Times New Roman" w:ascii="Times New Roman" w:hAnsi="Times New Roman"/>
          <w:iCs/>
          <w:sz w:val="20"/>
          <w:szCs w:val="20"/>
        </w:rPr>
        <w:t>Tutte le proteste e le rivolte avevano La parola d'ordine</w:t>
      </w:r>
      <w:r>
        <w:rPr>
          <w:rFonts w:cs="Times New Roman" w:ascii="Times New Roman" w:hAnsi="Times New Roman"/>
          <w:i/>
          <w:iCs/>
          <w:sz w:val="20"/>
          <w:szCs w:val="20"/>
        </w:rPr>
        <w:t xml:space="preserve">:  riforma dei codici </w:t>
      </w:r>
      <w:r>
        <w:rPr>
          <w:rFonts w:cs="Times New Roman" w:ascii="Times New Roman" w:hAnsi="Times New Roman"/>
          <w:iCs/>
          <w:sz w:val="20"/>
          <w:szCs w:val="20"/>
        </w:rPr>
        <w:t>(il codice Rocco del 1931),</w:t>
      </w:r>
      <w:r>
        <w:rPr>
          <w:rFonts w:cs="Times New Roman" w:ascii="Times New Roman" w:hAnsi="Times New Roman"/>
          <w:i/>
          <w:iCs/>
          <w:sz w:val="20"/>
          <w:szCs w:val="20"/>
        </w:rPr>
        <w:t xml:space="preserve"> rispetto dell'uomo. </w:t>
      </w:r>
      <w:r>
        <w:rPr>
          <w:rFonts w:cs="Times New Roman" w:ascii="Times New Roman" w:hAnsi="Times New Roman"/>
          <w:iCs/>
          <w:sz w:val="20"/>
          <w:szCs w:val="20"/>
        </w:rPr>
        <w:t xml:space="preserve">(né l’una cosa né l’altra si è mai ottenuta). </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jc w:val="center"/>
        <w:rPr>
          <w:rFonts w:ascii="Times New Roman" w:hAnsi="Times New Roman" w:cs="Times New Roman"/>
          <w:b/>
          <w:b/>
          <w:bCs/>
          <w:iCs/>
          <w:sz w:val="20"/>
          <w:szCs w:val="20"/>
        </w:rPr>
      </w:pPr>
      <w:r>
        <w:rPr>
          <w:rFonts w:cs="Times New Roman" w:ascii="Times New Roman" w:hAnsi="Times New Roman"/>
          <w:b/>
          <w:bCs/>
          <w:iCs/>
          <w:sz w:val="20"/>
          <w:szCs w:val="20"/>
        </w:rPr>
        <w:t>LETTERE dal carcere oggi: dal 2000 al 2015</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t xml:space="preserve">ti ho portato/ fiori di carta/ ne hai fatto/ farfalle troppo/ legiere per/ tratenerle per/ non farle/ volare… </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t>col tempo/ sopravvivo/tutto succhiando/ il veleno in ogni/ nostalgia…</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eastAsia="Times New Roman" w:cs="Times New Roman" w:ascii="Times New Roman" w:hAnsi="Times New Roman"/>
          <w:i/>
          <w:iCs/>
          <w:sz w:val="20"/>
          <w:szCs w:val="20"/>
        </w:rPr>
        <w:t>…</w:t>
      </w:r>
      <w:r>
        <w:rPr>
          <w:rFonts w:cs="Times New Roman" w:ascii="Times New Roman" w:hAnsi="Times New Roman"/>
          <w:i/>
          <w:iCs/>
          <w:sz w:val="20"/>
          <w:szCs w:val="20"/>
        </w:rPr>
        <w:t>è strano come/ diventi la/ sofferenza un/ punto/ d'onore</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t>Ora però mi viene spontanea una critica, critica che purtroppo solleva il vero problema degli italiani. Come varchiamo l’entrata del carcere ci vengono subito spiriti di idealismo, di ribellione, di solidarietà verso chi vive una situazione disagiata in carcere, allora scriviamo belle parole e facciamo bei discorsi che però non si sa dove vadano a finire una volta usciti….</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eastAsia="Times New Roman" w:cs="Times New Roman" w:ascii="Times New Roman" w:hAnsi="Times New Roman"/>
          <w:i/>
          <w:iCs/>
          <w:sz w:val="20"/>
          <w:szCs w:val="20"/>
        </w:rPr>
        <w:t>…</w:t>
      </w:r>
      <w:r>
        <w:rPr>
          <w:rFonts w:cs="Times New Roman" w:ascii="Times New Roman" w:hAnsi="Times New Roman"/>
          <w:i/>
          <w:iCs/>
          <w:sz w:val="20"/>
          <w:szCs w:val="20"/>
        </w:rPr>
        <w:t>sto posto chiamato galera pe’ me era mejo che nun c’era, non serve a niente se non a fatte fa un bel niente…</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eastAsia="Times New Roman" w:cs="Times New Roman" w:ascii="Times New Roman" w:hAnsi="Times New Roman"/>
          <w:i/>
          <w:iCs/>
          <w:sz w:val="20"/>
          <w:szCs w:val="20"/>
        </w:rPr>
        <w:t>…</w:t>
      </w:r>
      <w:r>
        <w:rPr>
          <w:rFonts w:cs="Times New Roman" w:ascii="Times New Roman" w:hAnsi="Times New Roman"/>
          <w:i/>
          <w:iCs/>
          <w:sz w:val="20"/>
          <w:szCs w:val="20"/>
        </w:rPr>
        <w:t>ormai il carcere italiano è diventato solo un modo coercitivo e basta! Qui si entra con qualche speranza nel cuore per non lasciarsi affogare in questo mare di merda, ma – mi dispiace dire - che si esce delle bestie…</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eastAsia="Times New Roman" w:cs="Times New Roman" w:ascii="Times New Roman" w:hAnsi="Times New Roman"/>
          <w:i/>
          <w:iCs/>
          <w:sz w:val="20"/>
          <w:szCs w:val="20"/>
        </w:rPr>
        <w:t>L</w:t>
      </w:r>
      <w:r>
        <w:rPr>
          <w:rFonts w:cs="Times New Roman" w:ascii="Times New Roman" w:hAnsi="Times New Roman"/>
          <w:i/>
          <w:iCs/>
          <w:sz w:val="20"/>
          <w:szCs w:val="20"/>
        </w:rPr>
        <w:t>a vita è come un film in bianco e nero, siamo noi a darle i colori…</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eastAsia="Times New Roman" w:cs="Times New Roman" w:ascii="Times New Roman" w:hAnsi="Times New Roman"/>
          <w:i/>
          <w:iCs/>
          <w:sz w:val="20"/>
          <w:szCs w:val="20"/>
        </w:rPr>
        <w:t>…</w:t>
      </w:r>
      <w:r>
        <w:rPr>
          <w:rFonts w:cs="Times New Roman" w:ascii="Times New Roman" w:hAnsi="Times New Roman"/>
          <w:i/>
          <w:iCs/>
          <w:sz w:val="20"/>
          <w:szCs w:val="20"/>
        </w:rPr>
        <w:t>essendo ex tossicodipendente e attualmente ristretta con la misura cautelare in carcere, non mi offre prospettive per quando uscirò, e non posso uscire ai domiciliari perché non ho un posto dove andare…</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t>…</w:t>
      </w:r>
      <w:r>
        <w:rPr>
          <w:rFonts w:cs="Times New Roman" w:ascii="Times New Roman" w:hAnsi="Times New Roman"/>
          <w:i/>
          <w:iCs/>
          <w:sz w:val="20"/>
          <w:szCs w:val="20"/>
        </w:rPr>
        <w:t>e ora mi trovo a V. in questo carcere di merda dove non funziona un cazzo, l’acqua, le docce, il vitto…</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Style w:val="Enfasi"/>
          <w:rFonts w:ascii="Times New Roman" w:hAnsi="Times New Roman" w:cs="Times New Roman"/>
          <w:b/>
          <w:b/>
          <w:bCs/>
          <w:i w:val="false"/>
          <w:i w:val="false"/>
          <w:color w:val="000000"/>
          <w:sz w:val="24"/>
          <w:szCs w:val="24"/>
          <w:highlight w:val="white"/>
        </w:rPr>
      </w:pPr>
      <w:r>
        <w:rPr>
          <w:rFonts w:cs="Times New Roman" w:ascii="Times New Roman" w:hAnsi="Times New Roman"/>
          <w:i/>
          <w:iCs/>
          <w:sz w:val="20"/>
          <w:szCs w:val="20"/>
        </w:rPr>
        <w:tab/>
      </w:r>
      <w:r>
        <w:rPr>
          <w:rStyle w:val="Enfasi"/>
          <w:rFonts w:cs="Times New Roman" w:ascii="Times New Roman" w:hAnsi="Times New Roman"/>
          <w:b/>
          <w:bCs/>
          <w:i w:val="false"/>
          <w:color w:val="000000"/>
          <w:sz w:val="24"/>
          <w:szCs w:val="24"/>
          <w:shd w:fill="FFFFFF" w:val="clear"/>
        </w:rPr>
        <w:t>Tempo e Spazio</w:t>
      </w:r>
    </w:p>
    <w:p>
      <w:pPr>
        <w:pStyle w:val="Normal"/>
        <w:spacing w:lineRule="auto" w:line="240" w:before="0" w:after="0"/>
        <w:rPr>
          <w:rFonts w:ascii="Times New Roman" w:hAnsi="Times New Roman" w:eastAsia="Calibri" w:cs="Times New Roman"/>
          <w:b/>
          <w:b/>
          <w:bCs/>
          <w:i/>
          <w:i/>
          <w:iCs/>
          <w:sz w:val="24"/>
          <w:szCs w:val="24"/>
        </w:rPr>
      </w:pPr>
      <w:r>
        <w:rPr>
          <w:rStyle w:val="Enfasi"/>
          <w:rFonts w:cs="Times New Roman" w:ascii="Times New Roman" w:hAnsi="Times New Roman"/>
          <w:i w:val="false"/>
          <w:color w:val="000000"/>
          <w:sz w:val="24"/>
          <w:szCs w:val="24"/>
          <w:shd w:fill="FFFFFF" w:val="clear"/>
        </w:rPr>
        <w:t xml:space="preserve">Anche allora come oggi il </w:t>
      </w:r>
      <w:r>
        <w:rPr>
          <w:rFonts w:cs="Times New Roman" w:ascii="Times New Roman" w:hAnsi="Times New Roman"/>
          <w:b/>
          <w:bCs/>
          <w:i/>
          <w:iCs/>
          <w:sz w:val="24"/>
          <w:szCs w:val="24"/>
        </w:rPr>
        <w:t>tempo del carcere</w:t>
      </w:r>
      <w:r>
        <w:rPr>
          <w:rFonts w:eastAsia="Calibri" w:cs="Times New Roman" w:ascii="Times New Roman" w:hAnsi="Times New Roman"/>
          <w:b/>
          <w:bCs/>
          <w:i/>
          <w:iCs/>
          <w:sz w:val="24"/>
          <w:szCs w:val="24"/>
        </w:rPr>
        <w:t xml:space="preserve"> cammina sui muri delle celle!</w:t>
      </w:r>
    </w:p>
    <w:p>
      <w:pPr>
        <w:pStyle w:val="Normal"/>
        <w:spacing w:lineRule="auto" w:line="240" w:before="0" w:after="0"/>
        <w:rPr>
          <w:rFonts w:ascii="Times New Roman" w:hAnsi="Times New Roman" w:cs="Times New Roman"/>
          <w:sz w:val="16"/>
          <w:szCs w:val="16"/>
        </w:rPr>
      </w:pPr>
      <w:r>
        <w:rPr>
          <w:rFonts w:cs="Times New Roman" w:ascii="Times New Roman" w:hAnsi="Times New Roman"/>
          <w:sz w:val="20"/>
          <w:szCs w:val="20"/>
        </w:rPr>
        <w:tab/>
        <w:t>«</w:t>
      </w:r>
      <w:r>
        <w:rPr>
          <w:rFonts w:cs="Times New Roman" w:ascii="Times New Roman" w:hAnsi="Times New Roman"/>
          <w:i/>
          <w:iCs/>
          <w:sz w:val="20"/>
          <w:szCs w:val="20"/>
        </w:rPr>
        <w:t>La menomazione dello spazio genera senza dubbio ansia, angoscia, senso di soffocamento, che possono sfociare nell'asma, nella stanchezza cronica, nell'astenia; ma la menomazione temporale, a mio avviso, è più grave. La mente, immersa in una dimensione del tempo innaturale, reagisce in modo imprevedibile. C'è chi non esce più dalla cella, neppure durante l'aria. Chi guarda la televisione di notte e dorme di giorno. Chi rifiuta di pensare e chi pensa troppo. Senza considerare le lacerazioni che non sono visibili e che si manifesteranno più tardi, dopo la scarcerazione</w:t>
      </w:r>
      <w:r>
        <w:rPr>
          <w:rFonts w:cs="Times New Roman" w:ascii="Times New Roman" w:hAnsi="Times New Roman"/>
          <w:sz w:val="20"/>
          <w:szCs w:val="20"/>
        </w:rPr>
        <w:t xml:space="preserve">». </w:t>
      </w:r>
      <w:r>
        <w:rPr>
          <w:rFonts w:cs="Times New Roman" w:ascii="Times New Roman" w:hAnsi="Times New Roman"/>
          <w:sz w:val="16"/>
          <w:szCs w:val="16"/>
        </w:rPr>
        <w:t xml:space="preserve">[Gallo, Ruggiero- </w:t>
      </w:r>
      <w:r>
        <w:rPr>
          <w:rFonts w:cs="Times New Roman" w:ascii="Times New Roman" w:hAnsi="Times New Roman"/>
          <w:iCs/>
          <w:sz w:val="16"/>
          <w:szCs w:val="16"/>
        </w:rPr>
        <w:t xml:space="preserve">Il carcere immateriale, </w:t>
      </w:r>
      <w:r>
        <w:rPr>
          <w:rFonts w:cs="Times New Roman" w:ascii="Times New Roman" w:hAnsi="Times New Roman"/>
          <w:sz w:val="16"/>
          <w:szCs w:val="16"/>
        </w:rPr>
        <w:t>pag.50]</w:t>
      </w:r>
    </w:p>
    <w:p>
      <w:pPr>
        <w:pStyle w:val="Normal"/>
        <w:spacing w:lineRule="auto" w:line="240" w:before="0" w:after="0"/>
        <w:rPr>
          <w:rFonts w:ascii="Times New Roman" w:hAnsi="Times New Roman" w:cs="Times New Roman"/>
          <w:sz w:val="16"/>
          <w:szCs w:val="16"/>
        </w:rPr>
      </w:pPr>
      <w:r>
        <w:rPr>
          <w:rFonts w:cs="Times New Roman" w:ascii="Times New Roman" w:hAnsi="Times New Roman"/>
          <w:iCs/>
          <w:sz w:val="20"/>
          <w:szCs w:val="20"/>
        </w:rPr>
        <w:tab/>
        <w:t>«</w:t>
      </w:r>
      <w:r>
        <w:rPr>
          <w:rFonts w:cs="Times New Roman" w:ascii="Times New Roman" w:hAnsi="Times New Roman"/>
          <w:i/>
          <w:iCs/>
          <w:sz w:val="20"/>
          <w:szCs w:val="20"/>
        </w:rPr>
        <w:t>La prigione investe una popolazione in sé molto fragile, vulnerabile. Se spingete nel vuoto qualcuno già molto debole, non potrà che cadere</w:t>
      </w:r>
      <w:r>
        <w:rPr>
          <w:rFonts w:cs="Times New Roman" w:ascii="Times New Roman" w:hAnsi="Times New Roman"/>
          <w:iCs/>
          <w:sz w:val="20"/>
          <w:szCs w:val="20"/>
        </w:rPr>
        <w:t>.</w:t>
      </w:r>
      <w:r>
        <w:rPr>
          <w:rFonts w:cs="Times New Roman" w:ascii="Times New Roman" w:hAnsi="Times New Roman"/>
          <w:sz w:val="20"/>
          <w:szCs w:val="20"/>
        </w:rPr>
        <w:t>..».</w:t>
      </w:r>
      <w:r>
        <w:rPr>
          <w:rFonts w:eastAsia="Times New Roman" w:cs="Times New Roman" w:ascii="Times New Roman" w:hAnsi="Times New Roman"/>
          <w:sz w:val="20"/>
          <w:szCs w:val="20"/>
        </w:rPr>
        <w:t xml:space="preserve"> </w:t>
      </w:r>
      <w:r>
        <w:rPr>
          <w:rFonts w:eastAsia="Times New Roman" w:cs="Times New Roman" w:ascii="Times New Roman" w:hAnsi="Times New Roman"/>
          <w:sz w:val="16"/>
          <w:szCs w:val="16"/>
        </w:rPr>
        <w:t>(</w:t>
      </w:r>
      <w:r>
        <w:rPr>
          <w:rFonts w:cs="Times New Roman" w:ascii="Times New Roman" w:hAnsi="Times New Roman"/>
          <w:sz w:val="16"/>
          <w:szCs w:val="16"/>
        </w:rPr>
        <w:t xml:space="preserve">Gallo, Ruggiero- </w:t>
      </w:r>
      <w:r>
        <w:rPr>
          <w:rFonts w:cs="Times New Roman" w:ascii="Times New Roman" w:hAnsi="Times New Roman"/>
          <w:iCs/>
          <w:sz w:val="16"/>
          <w:szCs w:val="16"/>
        </w:rPr>
        <w:t>Il carcere immateriale,</w:t>
      </w:r>
      <w:r>
        <w:rPr>
          <w:rFonts w:cs="Times New Roman" w:ascii="Times New Roman" w:hAnsi="Times New Roman"/>
          <w:sz w:val="16"/>
          <w:szCs w:val="16"/>
        </w:rPr>
        <w:t xml:space="preserve"> p.52)</w:t>
      </w:r>
    </w:p>
    <w:p>
      <w:pPr>
        <w:pStyle w:val="Normal"/>
        <w:spacing w:lineRule="auto" w:line="240" w:before="0" w:after="0"/>
        <w:rPr>
          <w:rFonts w:ascii="Times New Roman" w:hAnsi="Times New Roman" w:eastAsia="Calibri" w:cs="Times New Roman"/>
          <w:sz w:val="24"/>
          <w:szCs w:val="24"/>
        </w:rPr>
      </w:pPr>
      <w:r>
        <w:rPr>
          <w:rStyle w:val="Enfasi"/>
          <w:rFonts w:cs="Times New Roman" w:ascii="Times New Roman" w:hAnsi="Times New Roman"/>
          <w:color w:val="000000"/>
          <w:sz w:val="20"/>
          <w:szCs w:val="20"/>
          <w:shd w:fill="FFFFFF" w:val="clear"/>
        </w:rPr>
        <w:t>Il tabù sta nella pena stessa. Il tabù sta nella vista del male.  Chi commette un'azione criminale, è tutto nell'azione che ha commesso</w:t>
      </w:r>
      <w:r>
        <w:rPr>
          <w:rStyle w:val="Enfasi"/>
          <w:rFonts w:cs="Times New Roman" w:ascii="Times New Roman" w:hAnsi="Times New Roman"/>
          <w:i w:val="false"/>
          <w:color w:val="000000"/>
          <w:sz w:val="20"/>
          <w:szCs w:val="20"/>
          <w:shd w:fill="FFFFFF" w:val="clear"/>
        </w:rPr>
        <w:t xml:space="preserve">. </w:t>
      </w:r>
      <w:r>
        <w:rPr>
          <w:rStyle w:val="Enfasi"/>
          <w:rFonts w:cs="Times New Roman" w:ascii="Times New Roman" w:hAnsi="Times New Roman"/>
          <w:i w:val="false"/>
          <w:color w:val="000000"/>
          <w:sz w:val="16"/>
          <w:szCs w:val="16"/>
          <w:shd w:fill="FFFFFF" w:val="clear"/>
        </w:rPr>
        <w:t>(Jean Genet)</w:t>
        <w:tab/>
      </w:r>
      <w:r>
        <w:rPr>
          <w:rFonts w:eastAsia="Calibri" w:cs="Times New Roman" w:ascii="Times New Roman" w:hAnsi="Times New Roman"/>
          <w:sz w:val="24"/>
          <w:szCs w:val="24"/>
        </w:rPr>
        <w:tab/>
      </w:r>
    </w:p>
    <w:p>
      <w:pPr>
        <w:pStyle w:val="Normal"/>
        <w:spacing w:lineRule="auto" w:line="240" w:before="0" w:after="0"/>
        <w:rPr>
          <w:rFonts w:ascii="Times New Roman" w:hAnsi="Times New Roman" w:eastAsia="Calibri" w:cs="Times New Roman"/>
          <w:color w:val="000000"/>
          <w:sz w:val="16"/>
          <w:szCs w:val="16"/>
          <w:lang w:eastAsia="it-IT"/>
        </w:rPr>
      </w:pPr>
      <w:r>
        <w:rPr>
          <w:rFonts w:eastAsia="Calibri" w:cs="Times New Roman" w:ascii="Times New Roman" w:hAnsi="Times New Roman"/>
          <w:sz w:val="24"/>
          <w:szCs w:val="24"/>
        </w:rPr>
        <w:tab/>
      </w:r>
      <w:r>
        <w:rPr>
          <w:rFonts w:eastAsia="Calibri" w:cs="Times New Roman" w:ascii="Times New Roman" w:hAnsi="Times New Roman"/>
          <w:i/>
          <w:iCs/>
          <w:color w:val="000000"/>
          <w:sz w:val="20"/>
          <w:szCs w:val="20"/>
          <w:lang w:eastAsia="it-IT"/>
        </w:rPr>
        <w:t>«Il problema del tempo è fondamentale. Qui nulla permette di distinguere un'ora dall'altra. Una volta trascorse, le ore svaniscono nel nulla; il minuto presente si può dilatare all'infinità. Ma il tempo non esiste! E' una logica da pazzi? Forse. So che esiste una profonda verità in tutto questo. So anche che un detenuto, già dopo la prima ora di carcere, è una persona mentalmente squilibrata</w:t>
      </w:r>
      <w:r>
        <w:rPr>
          <w:rFonts w:eastAsia="Calibri" w:cs="Times New Roman" w:ascii="Times New Roman" w:hAnsi="Times New Roman"/>
          <w:i/>
          <w:iCs/>
          <w:color w:val="000000"/>
          <w:sz w:val="16"/>
          <w:szCs w:val="16"/>
          <w:lang w:eastAsia="it-IT"/>
        </w:rPr>
        <w:t xml:space="preserve">». </w:t>
      </w:r>
      <w:r>
        <w:rPr>
          <w:rFonts w:eastAsia="Calibri" w:cs="Times New Roman" w:ascii="Times New Roman" w:hAnsi="Times New Roman"/>
          <w:color w:val="000000"/>
          <w:sz w:val="16"/>
          <w:szCs w:val="16"/>
          <w:lang w:eastAsia="it-IT"/>
        </w:rPr>
        <w:t>[Victor Serge</w:t>
      </w:r>
      <w:r>
        <w:rPr>
          <w:rStyle w:val="Richiamoallanotadichiusura"/>
          <w:rFonts w:eastAsia="Calibri" w:cs="Times New Roman" w:ascii="Times New Roman" w:hAnsi="Times New Roman"/>
          <w:color w:val="000000"/>
          <w:sz w:val="16"/>
          <w:szCs w:val="16"/>
          <w:lang w:eastAsia="it-IT"/>
        </w:rPr>
        <w:endnoteReference w:id="12"/>
      </w:r>
      <w:r>
        <w:rPr>
          <w:rFonts w:eastAsia="Calibri" w:cs="Times New Roman" w:ascii="Times New Roman" w:hAnsi="Times New Roman"/>
          <w:color w:val="000000"/>
          <w:sz w:val="16"/>
          <w:szCs w:val="16"/>
          <w:lang w:eastAsia="it-IT"/>
        </w:rPr>
        <w:t>]</w:t>
      </w:r>
    </w:p>
    <w:p>
      <w:pPr>
        <w:pStyle w:val="Normal"/>
        <w:spacing w:lineRule="auto" w:line="240" w:before="0" w:after="0"/>
        <w:rPr>
          <w:rFonts w:ascii="Times New Roman" w:hAnsi="Times New Roman" w:cs="Times New Roman"/>
          <w:color w:val="000000"/>
          <w:sz w:val="16"/>
          <w:szCs w:val="16"/>
          <w:shd w:fill="FFFFFF" w:val="clear"/>
        </w:rPr>
      </w:pPr>
      <w:r>
        <w:rPr>
          <w:rFonts w:cs="Times New Roman" w:ascii="Times New Roman" w:hAnsi="Times New Roman"/>
          <w:color w:val="000000"/>
          <w:sz w:val="16"/>
          <w:szCs w:val="16"/>
          <w:shd w:fill="FFFFFF" w:val="clear"/>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0"/>
          <w:szCs w:val="20"/>
        </w:rPr>
        <w:tab/>
      </w:r>
      <w:r>
        <w:rPr>
          <w:rFonts w:eastAsia="Calibri" w:cs="Times New Roman" w:ascii="Times New Roman" w:hAnsi="Times New Roman"/>
          <w:sz w:val="24"/>
          <w:szCs w:val="24"/>
        </w:rPr>
        <w:t>Il tempo nel carcere è scandito dai rumori del carcere. È l'udito il senso più importante in carcere.</w:t>
      </w:r>
      <w:r>
        <w:rPr>
          <w:rFonts w:cs="Times New Roman" w:ascii="Times New Roman" w:hAnsi="Times New Roman"/>
          <w:sz w:val="24"/>
          <w:szCs w:val="24"/>
        </w:rPr>
        <w:t xml:space="preserve"> </w:t>
      </w:r>
      <w:r>
        <w:rPr>
          <w:rFonts w:eastAsia="Calibri" w:cs="Times New Roman" w:ascii="Times New Roman" w:hAnsi="Times New Roman"/>
          <w:sz w:val="24"/>
          <w:szCs w:val="24"/>
        </w:rPr>
        <w:t xml:space="preserve">Aprono il cancello anch'esso in ferro ed entrano per contare i carcerati e battere con una barra di ferro le grate di ferro delle finestre. Nel far ciò aprono la finestra facendo entrare una corrente d'aria. La mattinata prosegue con lo sferragliare del carrello della colazione. Poi, di nuovo, gli scarponi delle guardie che urlano “aria” e aprono i cancelli di ferro delle celle sbattendoli contro la blindata. Tornato in cella dopo l’aria del mattino è lo sferragliare del carrello del “sopravvitto” che porta gli articoli comprati giorni prima, seguito dal carrello del pranzo che segna la fine della mattina.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ab/>
        <w:t>Il pomeriggio inizia con gli scarponi delle guardie che di nuovo urlano “aria!” e termina con lo sferragliare del carrello che porta la cena. L’intera giornata si chiude quando altri scarponi delle guardie chiudono le porte blindate, dopo la conta serale, e terminano la giornata spegnendo la luce.</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Ogni giornata è uguale all’altra, dunque il tempo giornaliero non viene scandito.</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ab/>
        <w:t xml:space="preserve">Il detenuto che si prepara al colloquio è molto concentrato, come per superare un esame. Il colloquio in carcere è un ingorgo di emozioni, non è una conversazione nel senso comune del termine. Il colloquio in carcere tra detenuto e familiari, a volte amici, è una sfida per il prigioniero, una prova per verificare se i </w:t>
      </w:r>
      <w:r>
        <w:rPr>
          <w:rFonts w:eastAsia="Calibri" w:cs="Times New Roman" w:ascii="Times New Roman" w:hAnsi="Times New Roman"/>
          <w:i/>
          <w:iCs/>
          <w:sz w:val="24"/>
          <w:szCs w:val="24"/>
        </w:rPr>
        <w:t>liberi</w:t>
      </w:r>
      <w:r>
        <w:rPr>
          <w:rFonts w:eastAsia="Calibri" w:cs="Times New Roman" w:ascii="Times New Roman" w:hAnsi="Times New Roman"/>
          <w:sz w:val="24"/>
          <w:szCs w:val="24"/>
        </w:rPr>
        <w:t xml:space="preserve"> ti capiscono ancora. Verifica sempre più incerta.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color w:val="000000"/>
          <w:sz w:val="24"/>
          <w:szCs w:val="24"/>
          <w:lang w:eastAsia="ar-SA"/>
        </w:rPr>
        <w:tab/>
        <w:t xml:space="preserve">Il tempo e lo spazio sono incastrati uno nell’altro. </w:t>
      </w:r>
      <w:r>
        <w:rPr>
          <w:rFonts w:eastAsia="Calibri" w:cs="Times New Roman" w:ascii="Times New Roman" w:hAnsi="Times New Roman"/>
          <w:i/>
          <w:iCs/>
          <w:sz w:val="24"/>
          <w:szCs w:val="24"/>
        </w:rPr>
        <w:t>Arresto</w:t>
      </w:r>
      <w:r>
        <w:rPr>
          <w:rFonts w:eastAsia="Calibri" w:cs="Times New Roman" w:ascii="Times New Roman" w:hAnsi="Times New Roman"/>
          <w:sz w:val="24"/>
          <w:szCs w:val="24"/>
        </w:rPr>
        <w:t xml:space="preserve">. Arrestare, fermare, frenare, interrompere, sospendere, far cessare, terminare, bloccare, troncare, catturare, immobilizzare, incatenare, ammanettare, mettere in manette, carcerare, imprigionare, incarcerare. Sradicare!  </w:t>
      </w:r>
    </w:p>
    <w:p>
      <w:pPr>
        <w:pStyle w:val="Normal"/>
        <w:spacing w:lineRule="auto" w:line="240" w:before="0" w:after="0"/>
        <w:rPr>
          <w:rFonts w:ascii="Times New Roman" w:hAnsi="Times New Roman" w:cs="Times New Roman"/>
          <w:b/>
          <w:b/>
          <w:iCs/>
          <w:sz w:val="24"/>
          <w:szCs w:val="24"/>
        </w:rPr>
      </w:pPr>
      <w:r>
        <w:rPr>
          <w:rFonts w:eastAsia="Calibri" w:cs="Times New Roman" w:ascii="Times New Roman" w:hAnsi="Times New Roman"/>
          <w:sz w:val="24"/>
          <w:szCs w:val="24"/>
        </w:rPr>
        <w:t>Questa tumulto di azioni si producono quando vieni arrestato. Ti arrestano e bloccano il tuo flusso vitale; sospendono le tue occupazioni quotidiane che cessano del tutto; vengono troncate le tue relazioni sociali e personali; ti immobilizzano e ti incatenano rendendo impossibile ogni tua comunicazione.</w:t>
      </w:r>
    </w:p>
    <w:p>
      <w:pPr>
        <w:pStyle w:val="Normal"/>
        <w:spacing w:lineRule="auto" w:line="240" w:before="0" w:after="0"/>
        <w:ind w:firstLine="708"/>
        <w:rPr>
          <w:rFonts w:ascii="Times New Roman" w:hAnsi="Times New Roman" w:eastAsia="Calibri" w:cs="Times New Roman"/>
          <w:sz w:val="24"/>
          <w:szCs w:val="24"/>
        </w:rPr>
      </w:pPr>
      <w:r>
        <w:rPr>
          <w:rStyle w:val="Enfasi"/>
          <w:rFonts w:cs="Times New Roman" w:ascii="Times New Roman" w:hAnsi="Times New Roman"/>
          <w:i w:val="false"/>
          <w:color w:val="000000"/>
          <w:sz w:val="24"/>
          <w:szCs w:val="24"/>
          <w:shd w:fill="FFFFFF" w:val="clear"/>
        </w:rPr>
        <w:t>La ristrettezza degli spazi si combina con la finzione di tempo sovrabbondante che però non scorre, ristagna, è assente. C’è un intrigo ostile tra spazio esiguo e tempo dilatato e paludoso, così come tra il silenzio dell’isolamento e il fracasso delle porte in ferro, dei chiavistelli, degli scarponi, dei carrelli che segnano il ritmo della giornata reclusa.</w:t>
      </w:r>
      <w:r>
        <w:rPr>
          <w:rFonts w:cs="Times New Roman" w:ascii="Times New Roman" w:hAnsi="Times New Roman"/>
          <w:sz w:val="24"/>
          <w:szCs w:val="24"/>
        </w:rPr>
        <w:t xml:space="preserve"> </w:t>
      </w:r>
      <w:r>
        <w:rPr>
          <w:rFonts w:eastAsia="Calibri" w:cs="Times New Roman" w:ascii="Times New Roman" w:hAnsi="Times New Roman"/>
          <w:sz w:val="24"/>
          <w:szCs w:val="24"/>
        </w:rPr>
        <w:t>In carcere non c'è tempo perché non c'è attività, se per attività intendiamo la trasformazione intenzionale e finalizzata della forma e dello stato di un oggetto, di un ambiente, di se stessi. Nel carcere non c'è questo tempo, il tempo dei cambiamenti che avvengono. È tutto sempre uguale.</w:t>
      </w:r>
    </w:p>
    <w:p>
      <w:pPr>
        <w:pStyle w:val="Normal"/>
        <w:spacing w:lineRule="auto" w:line="240" w:before="0" w:after="0"/>
        <w:rPr>
          <w:rFonts w:ascii="Times New Roman" w:hAnsi="Times New Roman" w:cs="Times New Roman"/>
          <w:sz w:val="24"/>
          <w:szCs w:val="24"/>
        </w:rPr>
      </w:pPr>
      <w:r>
        <w:rPr>
          <w:rFonts w:eastAsia="Calibri" w:cs="Times New Roman" w:ascii="Times New Roman" w:hAnsi="Times New Roman"/>
          <w:sz w:val="20"/>
          <w:szCs w:val="20"/>
        </w:rPr>
        <w:tab/>
      </w:r>
      <w:r>
        <w:rPr>
          <w:rStyle w:val="Enfasi"/>
          <w:rFonts w:cs="Times New Roman" w:ascii="Times New Roman" w:hAnsi="Times New Roman"/>
          <w:i w:val="false"/>
          <w:color w:val="000000"/>
          <w:sz w:val="24"/>
          <w:szCs w:val="24"/>
          <w:shd w:fill="FFFFFF" w:val="clear"/>
        </w:rPr>
        <w:t xml:space="preserve">L’esperienza carceraria non si dimentica, non si può rimuovere, resta scolpita nel corpo e nella mente. Non sarai mai più un uomo libero ma soltanto un uomo liberato se riuscirai a portar fuori la tua pelle. Non sarai mai più un cittadino risocializzato. </w:t>
      </w:r>
      <w:r>
        <w:rPr>
          <w:rFonts w:cs="Times New Roman" w:ascii="Times New Roman" w:hAnsi="Times New Roman"/>
          <w:sz w:val="24"/>
          <w:szCs w:val="24"/>
        </w:rPr>
        <w:t>Il solco della galera sul viso, immobile come il tempo carcerato, è un profondo spartiacque tra speranza e paura.</w:t>
      </w:r>
    </w:p>
    <w:p>
      <w:pPr>
        <w:pStyle w:val="Normal"/>
        <w:spacing w:lineRule="auto" w:line="240" w:before="0" w:after="0"/>
        <w:ind w:firstLine="708"/>
        <w:rPr>
          <w:rStyle w:val="Enfasi"/>
          <w:rFonts w:ascii="Times New Roman" w:hAnsi="Times New Roman" w:cs="Times New Roman"/>
          <w:i w:val="false"/>
          <w:i w:val="false"/>
          <w:color w:val="000000"/>
          <w:sz w:val="24"/>
          <w:szCs w:val="24"/>
          <w:highlight w:val="white"/>
        </w:rPr>
      </w:pPr>
      <w:r>
        <w:rPr>
          <w:rStyle w:val="Enfasi"/>
          <w:rFonts w:cs="Times New Roman" w:ascii="Times New Roman" w:hAnsi="Times New Roman"/>
          <w:i w:val="false"/>
          <w:color w:val="333333"/>
          <w:sz w:val="24"/>
          <w:szCs w:val="24"/>
          <w:shd w:fill="FFFFFF" w:val="clear"/>
        </w:rPr>
        <w:t xml:space="preserve">E’ qui in galera che l’ordine esistente ti si rivela per quello che è: violenza quotidiana che ti abitui ad accettare come ordine. </w:t>
      </w:r>
      <w:r>
        <w:rPr>
          <w:rStyle w:val="Enfasi"/>
          <w:rFonts w:cs="Times New Roman" w:ascii="Times New Roman" w:hAnsi="Times New Roman"/>
          <w:i w:val="false"/>
          <w:color w:val="000000"/>
          <w:sz w:val="24"/>
          <w:szCs w:val="24"/>
          <w:shd w:fill="FFFFFF" w:val="clear"/>
        </w:rPr>
        <w:t>Il carcere è metafora delle condizioni di vita e di resistenza di milioni di persone sottoposte a dure condizioni di sfruttamento e che si immaginano “liberi”. Il carcere è sofferenza, distruzione e annichilimento della personalità, prostrazione, infantilizzazione, sradicamento, azzeramento dell’identità, stigma. Il carcere impone inquietudine, sgomento, paura e orrore, intossicazione. Il carcere è tortura.</w:t>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lineRule="auto" w:line="240" w:before="0" w:after="0"/>
        <w:rPr>
          <w:rFonts w:ascii="Times New Roman" w:hAnsi="Times New Roman"/>
          <w:b/>
          <w:b/>
          <w:sz w:val="24"/>
          <w:szCs w:val="24"/>
        </w:rPr>
      </w:pPr>
      <w:r>
        <w:rPr>
          <w:rFonts w:ascii="Times New Roman" w:hAnsi="Times New Roman"/>
          <w:b/>
          <w:sz w:val="24"/>
          <w:szCs w:val="24"/>
        </w:rPr>
        <w:tab/>
        <w:t>Lavoro</w:t>
      </w:r>
    </w:p>
    <w:p>
      <w:pPr>
        <w:pStyle w:val="Normal"/>
        <w:spacing w:lineRule="auto" w:line="240" w:before="0" w:after="0"/>
        <w:rPr>
          <w:rFonts w:ascii="Times New Roman" w:hAnsi="Times New Roman" w:eastAsia="Times New Roman" w:cs="Times New Roman"/>
          <w:iCs/>
          <w:sz w:val="16"/>
          <w:szCs w:val="16"/>
        </w:rPr>
      </w:pPr>
      <w:r>
        <w:rPr>
          <w:rFonts w:eastAsia="Times New Roman" w:cs="Times New Roman" w:ascii="Times New Roman" w:hAnsi="Times New Roman"/>
          <w:i/>
          <w:iCs/>
          <w:sz w:val="20"/>
          <w:szCs w:val="20"/>
        </w:rPr>
        <w:t>Ma una finalità … il carcere, almeno nella sua origine storica, l’ha perseguita con successo: la trasformazione del criminale in proletario. L’oggetto di questa produzione non sono quindi state tanto le merci, quanto gli uomini. Da qui la dimensione reale della «invenzione penitenziaria»: il «carcere come macchina» capace di trasformare, dopo l’attenta osservazione del fenomeno deviante (leggi: il carcere come luogo privilegiato dell’osservazione criminale)il criminale violento, agitato, irriflessivo (soggetto reale), in soggetto disciplinato, in soggetto meccanico. In definitiva una funzione non solo ideologica, ma, sia pure atipicamente, economica: la produzione, cioè di soggetti per una società industriale, la produzione, in altre parole, di proletari attraverso l’apprendimento forzato, da parte del carcerato, della disciplina di fabbrica</w:t>
      </w:r>
      <w:r>
        <w:rPr>
          <w:rFonts w:eastAsia="Times New Roman" w:cs="Times New Roman" w:ascii="Times New Roman" w:hAnsi="Times New Roman"/>
          <w:iCs/>
          <w:sz w:val="20"/>
          <w:szCs w:val="20"/>
        </w:rPr>
        <w:t xml:space="preserve">. </w:t>
      </w:r>
      <w:r>
        <w:rPr>
          <w:rFonts w:eastAsia="Times New Roman" w:cs="Times New Roman" w:ascii="Times New Roman" w:hAnsi="Times New Roman"/>
          <w:iCs/>
          <w:sz w:val="16"/>
          <w:szCs w:val="16"/>
        </w:rPr>
        <w:t>[D. Melossi</w:t>
      </w:r>
      <w:r>
        <w:rPr>
          <w:rStyle w:val="Richiamoallanotadichiusura"/>
          <w:rFonts w:eastAsia="Times New Roman" w:cs="Times New Roman" w:ascii="Times New Roman" w:hAnsi="Times New Roman"/>
          <w:iCs/>
          <w:sz w:val="16"/>
          <w:szCs w:val="16"/>
        </w:rPr>
        <w:endnoteReference w:id="13"/>
      </w:r>
      <w:r>
        <w:rPr>
          <w:rFonts w:eastAsia="Times New Roman" w:cs="Times New Roman" w:ascii="Times New Roman" w:hAnsi="Times New Roman"/>
          <w:iCs/>
          <w:sz w:val="16"/>
          <w:szCs w:val="16"/>
        </w:rPr>
        <w:t xml:space="preserve"> - M. Pavarini, 1977]</w:t>
      </w:r>
    </w:p>
    <w:p>
      <w:pPr>
        <w:pStyle w:val="Normal"/>
        <w:spacing w:lineRule="auto" w:line="240" w:before="0" w:after="0"/>
        <w:rPr>
          <w:rFonts w:ascii="Times New Roman" w:hAnsi="Times New Roman" w:eastAsia="Times New Roman" w:cs="Times New Roman"/>
          <w:iCs/>
          <w:sz w:val="16"/>
          <w:szCs w:val="16"/>
        </w:rPr>
      </w:pPr>
      <w:r>
        <w:rPr>
          <w:rFonts w:eastAsia="Times New Roman" w:cs="Times New Roman" w:ascii="Times New Roman" w:hAnsi="Times New Roman"/>
          <w:iCs/>
          <w:sz w:val="16"/>
          <w:szCs w:val="16"/>
        </w:rPr>
      </w:r>
    </w:p>
    <w:p>
      <w:pPr>
        <w:pStyle w:val="Normal"/>
        <w:spacing w:lineRule="auto" w:line="240" w:before="0" w:after="0"/>
        <w:rPr>
          <w:rFonts w:ascii="Times New Roman" w:hAnsi="Times New Roman" w:cs="Times New Roman"/>
          <w:sz w:val="20"/>
          <w:szCs w:val="20"/>
        </w:rPr>
      </w:pPr>
      <w:r>
        <w:rPr>
          <w:rFonts w:ascii="Times New Roman" w:hAnsi="Times New Roman"/>
          <w:sz w:val="20"/>
          <w:szCs w:val="20"/>
        </w:rPr>
        <w:tab/>
      </w:r>
      <w:r>
        <w:rPr>
          <w:rFonts w:cs="Times New Roman" w:ascii="Times New Roman" w:hAnsi="Times New Roman"/>
          <w:sz w:val="20"/>
          <w:szCs w:val="20"/>
        </w:rPr>
        <w:t>«</w:t>
      </w:r>
      <w:r>
        <w:rPr>
          <w:rFonts w:ascii="Times New Roman" w:hAnsi="Times New Roman"/>
          <w:sz w:val="20"/>
          <w:szCs w:val="20"/>
        </w:rPr>
        <w:t>…filando canape, cucendo abiti e scarpe, lavorando oggetti di cartonaggi, e simili Altre cose, che trafficano con gl’industriosi della vicina Ventotene</w:t>
      </w:r>
      <w:r>
        <w:rPr>
          <w:rFonts w:cs="Times New Roman" w:ascii="Times New Roman" w:hAnsi="Times New Roman"/>
          <w:sz w:val="20"/>
          <w:szCs w:val="20"/>
        </w:rPr>
        <w:t>»</w:t>
      </w:r>
    </w:p>
    <w:p>
      <w:pPr>
        <w:pStyle w:val="Normal"/>
        <w:spacing w:lineRule="auto" w:line="240" w:before="0" w:after="0"/>
        <w:rPr>
          <w:rFonts w:ascii="Times New Roman" w:hAnsi="Times New Roman"/>
          <w:sz w:val="20"/>
          <w:szCs w:val="20"/>
        </w:rPr>
      </w:pPr>
      <w:r>
        <w:rPr>
          <w:rFonts w:ascii="Times New Roman" w:hAnsi="Times New Roman"/>
          <w:sz w:val="20"/>
          <w:szCs w:val="20"/>
        </w:rPr>
      </w:r>
    </w:p>
    <w:p>
      <w:pPr>
        <w:pStyle w:val="Normal"/>
        <w:spacing w:lineRule="auto" w:line="240" w:before="0" w:after="0"/>
        <w:rPr>
          <w:rFonts w:ascii="Times New Roman" w:hAnsi="Times New Roman" w:cs="Times New Roman"/>
          <w:bCs/>
          <w:i/>
          <w:i/>
          <w:iCs/>
          <w:color w:val="333333"/>
          <w:sz w:val="20"/>
          <w:szCs w:val="20"/>
        </w:rPr>
      </w:pPr>
      <w:r>
        <w:rPr>
          <w:rFonts w:ascii="Times New Roman" w:hAnsi="Times New Roman"/>
          <w:sz w:val="20"/>
          <w:szCs w:val="20"/>
        </w:rPr>
        <w:tab/>
        <w:t>.</w:t>
      </w:r>
      <w:r>
        <w:rPr>
          <w:rFonts w:cs="Times New Roman" w:ascii="Times New Roman" w:hAnsi="Times New Roman"/>
          <w:bCs/>
          <w:i/>
          <w:iCs/>
          <w:color w:val="333333"/>
          <w:sz w:val="20"/>
          <w:szCs w:val="20"/>
        </w:rPr>
        <w:t xml:space="preserve">… i maggiori esponenti dell’Illuminismo milanese e napoletano (tra cui Cesare Beccaria, i fratelli Verri, Gaetano Filangieri, Francesco Mario Pagano, e Antonio Genovesi)…da questo movimento rinnovatore scaturì tra l’altro la nuova dissacratoria concezione che nella pena non bisognava più vedere solo l’espiazione di un peccato, ma anche un equilibrato strumento di difesa dell’ordine e del benessere sociali. Questi princìpi furono l’embrione di una pena alternativa sia alla morte che alla tortura, che aprirono la strada al sistema dei </w:t>
      </w:r>
      <w:r>
        <w:rPr>
          <w:rFonts w:cs="Times New Roman" w:ascii="Times New Roman" w:hAnsi="Times New Roman"/>
          <w:b/>
          <w:bCs/>
          <w:i/>
          <w:iCs/>
          <w:color w:val="333333"/>
          <w:sz w:val="20"/>
          <w:szCs w:val="20"/>
        </w:rPr>
        <w:t>“lavori forzati</w:t>
      </w:r>
      <w:r>
        <w:rPr>
          <w:rFonts w:cs="Times New Roman" w:ascii="Times New Roman" w:hAnsi="Times New Roman"/>
          <w:bCs/>
          <w:i/>
          <w:iCs/>
          <w:color w:val="333333"/>
          <w:sz w:val="20"/>
          <w:szCs w:val="20"/>
        </w:rPr>
        <w:t>” in uso per tutto il XIX secolo.</w:t>
      </w:r>
    </w:p>
    <w:p>
      <w:pPr>
        <w:pStyle w:val="Normal"/>
        <w:spacing w:lineRule="auto" w:line="240" w:before="0" w:after="0"/>
        <w:rPr/>
      </w:pPr>
      <w:r>
        <w:rPr/>
      </w:r>
    </w:p>
    <w:p>
      <w:pPr>
        <w:pStyle w:val="Normal"/>
        <w:spacing w:lineRule="auto" w:line="240" w:before="0" w:after="0"/>
        <w:rPr>
          <w:rFonts w:ascii="Times New Roman" w:hAnsi="Times New Roman" w:cs="Times New Roman"/>
          <w:b/>
          <w:b/>
          <w:bCs/>
          <w:i/>
          <w:i/>
          <w:iCs/>
          <w:color w:val="174360"/>
          <w:sz w:val="16"/>
          <w:szCs w:val="16"/>
        </w:rPr>
      </w:pPr>
      <w:r>
        <w:rPr>
          <w:rFonts w:cs="Times New Roman" w:ascii="Times New Roman" w:hAnsi="Times New Roman"/>
          <w:b/>
          <w:bCs/>
          <w:i/>
          <w:iCs/>
          <w:color w:val="174360"/>
          <w:sz w:val="16"/>
          <w:szCs w:val="16"/>
        </w:rPr>
      </w:r>
    </w:p>
    <w:p>
      <w:pPr>
        <w:pStyle w:val="Normal"/>
        <w:suppressAutoHyphens w:val="false"/>
        <w:spacing w:lineRule="auto" w:line="240" w:before="0" w:after="0"/>
        <w:rPr>
          <w:rFonts w:ascii="Times New Roman" w:hAnsi="Times New Roman"/>
          <w:b/>
          <w:b/>
          <w:bCs/>
          <w:sz w:val="24"/>
          <w:szCs w:val="24"/>
        </w:rPr>
      </w:pPr>
      <w:r>
        <w:rPr>
          <w:rFonts w:ascii="Times New Roman" w:hAnsi="Times New Roman"/>
          <w:b/>
          <w:bCs/>
          <w:sz w:val="24"/>
          <w:szCs w:val="24"/>
        </w:rPr>
        <w:tab/>
        <w:t>La sanzione penale come privazione della libertà</w:t>
      </w:r>
    </w:p>
    <w:p>
      <w:pPr>
        <w:pStyle w:val="Normal"/>
        <w:suppressAutoHyphens w:val="false"/>
        <w:spacing w:lineRule="auto" w:line="240" w:before="0" w:after="0"/>
        <w:rPr>
          <w:rFonts w:ascii="Times-Roman" w:hAnsi="Times-Roman" w:cs="Times-Roman"/>
          <w:sz w:val="16"/>
          <w:szCs w:val="16"/>
        </w:rPr>
      </w:pPr>
      <w:r>
        <w:rPr>
          <w:rFonts w:cs="Times New Roman" w:ascii="Times New Roman" w:hAnsi="Times New Roman"/>
          <w:sz w:val="20"/>
          <w:szCs w:val="20"/>
        </w:rPr>
        <w:t>«</w:t>
      </w:r>
      <w:r>
        <w:rPr>
          <w:rFonts w:cs="Times New Roman" w:ascii="Times New Roman" w:hAnsi="Times New Roman"/>
          <w:i/>
          <w:sz w:val="20"/>
          <w:szCs w:val="20"/>
        </w:rPr>
        <w:t>La privazione della libertà per un periodo determinato stabilito preventivamente nelle sentenze del tribunale, rappresenta la forma caratteristica attraverso la quale il diritto penale moderno, cioè il diritto penale borghese-capitalistico, mette in pratica il principio della retribuzione equivalente. Esso è mezzo collegato profondamente, anche se inconsapevolmente, con l'idea dell'uomo astratto e del lavoro umano astratto misurato dal tempo. Questa forma della pena non per caso si afferma fino a raggiungere i caratteri di naturalezza e di razionalità proprio nel XIX secolo, quando cioè la borghesia andava sviluppando e consolidando pienamente tutte le sue caratteristiche ... Perché affiorasse l'idea della possibilità di espiare il delitto con un “quantum” di libertà astrattamente predeterminato era necessario che tutte le forme della ricchezza sociale venissero ridotte alla forma più semplice e astratta: al lavoro umano misurato dal tempo... Il capitalismo industriale, la dichiarazione dei diritti dell'uomo e del cittadino, l'economia politica ricardiana e il sistema della reclusione a tempo determinato sono fenomeni di una medesima epoca storica</w:t>
      </w:r>
      <w:r>
        <w:rPr>
          <w:rFonts w:cs="Times New Roman" w:ascii="Times New Roman" w:hAnsi="Times New Roman"/>
          <w:sz w:val="20"/>
          <w:szCs w:val="20"/>
        </w:rPr>
        <w:t>»</w:t>
      </w:r>
      <w:r>
        <w:rPr>
          <w:rFonts w:cs="Times-Roman" w:ascii="Times-Roman" w:hAnsi="Times-Roman"/>
          <w:sz w:val="20"/>
          <w:szCs w:val="20"/>
        </w:rPr>
        <w:t xml:space="preserve"> </w:t>
      </w:r>
      <w:r>
        <w:rPr>
          <w:rFonts w:cs="Times New Roman" w:ascii="Times New Roman" w:hAnsi="Times New Roman"/>
          <w:sz w:val="16"/>
          <w:szCs w:val="16"/>
        </w:rPr>
        <w:t>(E. B. Pashukanis</w:t>
      </w:r>
      <w:r>
        <w:rPr>
          <w:rStyle w:val="Richiamoallanotadichiusura"/>
          <w:rFonts w:cs="Times New Roman" w:ascii="Times New Roman" w:hAnsi="Times New Roman"/>
          <w:sz w:val="16"/>
          <w:szCs w:val="16"/>
        </w:rPr>
        <w:endnoteReference w:id="14"/>
      </w:r>
      <w:r>
        <w:rPr>
          <w:rFonts w:cs="Times-Roman" w:ascii="Times-Roman" w:hAnsi="Times-Roman"/>
          <w:sz w:val="16"/>
          <w:szCs w:val="16"/>
        </w:rPr>
        <w:t xml:space="preserve">). </w:t>
      </w:r>
    </w:p>
    <w:p>
      <w:pPr>
        <w:pStyle w:val="Normal"/>
        <w:suppressAutoHyphens w:val="false"/>
        <w:spacing w:lineRule="auto" w:line="240" w:before="0" w:after="0"/>
        <w:rPr>
          <w:rFonts w:ascii="Times-Roman" w:hAnsi="Times-Roman" w:cs="Times-Roman"/>
          <w:sz w:val="16"/>
          <w:szCs w:val="16"/>
        </w:rPr>
      </w:pPr>
      <w:r>
        <w:rPr>
          <w:rFonts w:cs="Times-Roman" w:ascii="Times-Roman" w:hAnsi="Times-Roman"/>
          <w:sz w:val="16"/>
          <w:szCs w:val="16"/>
        </w:rPr>
      </w:r>
    </w:p>
    <w:p>
      <w:pPr>
        <w:pStyle w:val="Normal"/>
        <w:suppressAutoHyphens w:val="false"/>
        <w:spacing w:lineRule="auto" w:line="240" w:before="0" w:after="0"/>
        <w:rPr>
          <w:rFonts w:ascii="Times New Roman" w:hAnsi="Times New Roman" w:cs="Times New Roman"/>
          <w:sz w:val="16"/>
          <w:szCs w:val="16"/>
        </w:rPr>
      </w:pPr>
      <w:r>
        <w:rPr>
          <w:rFonts w:cs="Times New Roman" w:ascii="Times New Roman" w:hAnsi="Times New Roman"/>
          <w:sz w:val="20"/>
          <w:szCs w:val="20"/>
        </w:rPr>
        <w:tab/>
        <w:t>Oppure per dirla con altro linguaggio di chi plaudeva la reclusione. Beccaria:</w:t>
      </w:r>
      <w:r>
        <w:rPr>
          <w:rFonts w:cs="Times New Roman" w:ascii="Times New Roman" w:hAnsi="Times New Roman"/>
          <w:i/>
          <w:sz w:val="20"/>
          <w:szCs w:val="20"/>
        </w:rPr>
        <w:t xml:space="preserve"> «la pena più opportuna sarà quell'unica sorta di schiavitù che si possa chiamar giusta, cioè la schiavitù “per un tempo” delle opere e della persona alla comune società, per risarcirla colla propria e perfetta dipendenza, dell'ingiusto dispotismo usurpato sul patto sociale» </w:t>
      </w:r>
      <w:r>
        <w:rPr>
          <w:rFonts w:cs="Times New Roman" w:ascii="Times New Roman" w:hAnsi="Times New Roman"/>
          <w:sz w:val="16"/>
          <w:szCs w:val="16"/>
        </w:rPr>
        <w:t>(Cesare Beccaria</w:t>
      </w:r>
      <w:r>
        <w:rPr>
          <w:rStyle w:val="Richiamoallanotadichiusura"/>
          <w:rFonts w:cs="Times New Roman" w:ascii="Times New Roman" w:hAnsi="Times New Roman"/>
          <w:sz w:val="16"/>
          <w:szCs w:val="16"/>
        </w:rPr>
        <w:endnoteReference w:id="15"/>
      </w:r>
      <w:r>
        <w:rPr>
          <w:rFonts w:cs="Times New Roman" w:ascii="Times New Roman" w:hAnsi="Times New Roman"/>
          <w:sz w:val="16"/>
          <w:szCs w:val="16"/>
        </w:rPr>
        <w:t>)</w:t>
      </w:r>
    </w:p>
    <w:p>
      <w:pPr>
        <w:pStyle w:val="Normal"/>
        <w:spacing w:lineRule="auto" w:line="240" w:before="0" w:after="0"/>
        <w:rPr>
          <w:rFonts w:ascii="Times New Roman" w:hAnsi="Times New Roman" w:cs="Times New Roman"/>
          <w:sz w:val="20"/>
          <w:szCs w:val="20"/>
        </w:rPr>
      </w:pPr>
      <w:r>
        <w:rPr>
          <w:rStyle w:val="Enfasi"/>
          <w:rFonts w:cs="Times New Roman" w:ascii="Times New Roman" w:hAnsi="Times New Roman"/>
          <w:i w:val="false"/>
          <w:color w:val="000000"/>
          <w:sz w:val="20"/>
          <w:szCs w:val="20"/>
          <w:shd w:fill="FFFFFF" w:val="clear"/>
        </w:rPr>
        <w:tab/>
      </w:r>
    </w:p>
    <w:p>
      <w:pPr>
        <w:pStyle w:val="Default"/>
        <w:rPr>
          <w:rFonts w:ascii="Times New Roman" w:hAnsi="Times New Roman" w:cs="Times New Roman"/>
        </w:rPr>
      </w:pPr>
      <w:r>
        <w:rPr>
          <w:rFonts w:cs="Times New Roman" w:ascii="Times New Roman" w:hAnsi="Times New Roman"/>
          <w:sz w:val="20"/>
          <w:szCs w:val="20"/>
        </w:rPr>
        <w:tab/>
      </w:r>
      <w:r>
        <w:rPr>
          <w:rFonts w:cs="Times New Roman" w:ascii="Times New Roman" w:hAnsi="Times New Roman"/>
        </w:rPr>
        <w:t>Fino a tutto il XVII secolo risultò sostanzialmente valida la definizione contenuta nel “Digesto” giustinianeo: “</w:t>
      </w:r>
      <w:r>
        <w:rPr>
          <w:rFonts w:cs="Times New Roman" w:ascii="Times New Roman" w:hAnsi="Times New Roman"/>
          <w:i/>
          <w:iCs/>
        </w:rPr>
        <w:t>carcer enim ad continendos homines non puniendos haberi debet</w:t>
      </w:r>
      <w:r>
        <w:rPr>
          <w:rFonts w:cs="Times New Roman" w:ascii="Times New Roman" w:hAnsi="Times New Roman"/>
        </w:rPr>
        <w:t xml:space="preserve">”. In altre parole, tale strumento veniva utilizzato più per trattenere i presunti colpevoli prima e durante un processo, impedendo loro di sottrarsi alla conseguenza di un'eventuale condanna e fungeva dunque da punizione accessoria tra le altre.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Nel XVIII secolo Beccaria</w:t>
      </w:r>
      <w:r>
        <w:rPr>
          <w:rFonts w:cs="Times New Roman" w:ascii="Times New Roman" w:hAnsi="Times New Roman"/>
          <w:sz w:val="20"/>
          <w:szCs w:val="20"/>
        </w:rPr>
        <w:t xml:space="preserve"> </w:t>
      </w:r>
      <w:r>
        <w:rPr>
          <w:rFonts w:cs="Times New Roman" w:ascii="Times New Roman" w:hAnsi="Times New Roman"/>
          <w:sz w:val="24"/>
          <w:szCs w:val="24"/>
        </w:rPr>
        <w:t>si rivolgeva, al contrario, compiaciuto verso alcuni strumenti di lavoro, utilizzati per educare i colpevoli (logica retributiva). Il carcere comincia a diventare la punizione principale e successivamente l’unica. «...</w:t>
      </w:r>
      <w:r>
        <w:rPr>
          <w:rFonts w:cs="Times New Roman" w:ascii="Times New Roman" w:hAnsi="Times New Roman"/>
          <w:i/>
          <w:sz w:val="24"/>
          <w:szCs w:val="24"/>
        </w:rPr>
        <w:t>perché una pena sia giusta non deve avere che quei soli gradi di intensione che bastano a rimuovere gli uomini dai delitti</w:t>
      </w:r>
      <w:r>
        <w:rPr>
          <w:rFonts w:cs="Times New Roman" w:ascii="Times New Roman" w:hAnsi="Times New Roman"/>
          <w:sz w:val="24"/>
          <w:szCs w:val="24"/>
        </w:rPr>
        <w:t xml:space="preserve">…» e più esplicito rivolto ai governanti «... </w:t>
      </w:r>
      <w:r>
        <w:rPr>
          <w:rFonts w:cs="Times New Roman" w:ascii="Times New Roman" w:hAnsi="Times New Roman"/>
          <w:i/>
          <w:iCs/>
          <w:sz w:val="24"/>
          <w:szCs w:val="24"/>
        </w:rPr>
        <w:t>avrete la mani libere per allungare i tempi di reclusione</w:t>
      </w:r>
      <w:r>
        <w:rPr>
          <w:rFonts w:cs="Times New Roman" w:ascii="Times New Roman" w:hAnsi="Times New Roman"/>
          <w:sz w:val="24"/>
          <w:szCs w:val="24"/>
        </w:rPr>
        <w:t xml:space="preserve">…». Al patibolo e alla pena di morte si sostituì un alto muro, all'interno del quale lo scopo essenziale veniva spostato dal </w:t>
      </w:r>
      <w:r>
        <w:rPr>
          <w:rFonts w:cs="Times New Roman" w:ascii="Times New Roman" w:hAnsi="Times New Roman"/>
          <w:i/>
          <w:sz w:val="24"/>
          <w:szCs w:val="24"/>
        </w:rPr>
        <w:t>punire</w:t>
      </w:r>
      <w:r>
        <w:rPr>
          <w:rFonts w:cs="Times New Roman" w:ascii="Times New Roman" w:hAnsi="Times New Roman"/>
          <w:sz w:val="24"/>
          <w:szCs w:val="24"/>
        </w:rPr>
        <w:t xml:space="preserve"> al </w:t>
      </w:r>
      <w:r>
        <w:rPr>
          <w:rFonts w:cs="Times New Roman" w:ascii="Times New Roman" w:hAnsi="Times New Roman"/>
          <w:i/>
          <w:sz w:val="24"/>
          <w:szCs w:val="24"/>
        </w:rPr>
        <w:t>correggere</w:t>
      </w:r>
      <w:r>
        <w:rPr>
          <w:rFonts w:cs="Times New Roman" w:ascii="Times New Roman" w:hAnsi="Times New Roman"/>
          <w:sz w:val="24"/>
          <w:szCs w:val="24"/>
        </w:rPr>
        <w:t xml:space="preserve">, al </w:t>
      </w:r>
      <w:r>
        <w:rPr>
          <w:rFonts w:cs="Times New Roman" w:ascii="Times New Roman" w:hAnsi="Times New Roman"/>
          <w:i/>
          <w:sz w:val="24"/>
          <w:szCs w:val="24"/>
        </w:rPr>
        <w:t>raddrizzare</w:t>
      </w:r>
      <w:r>
        <w:rPr>
          <w:rFonts w:cs="Times New Roman" w:ascii="Times New Roman" w:hAnsi="Times New Roman"/>
          <w:sz w:val="24"/>
          <w:szCs w:val="24"/>
        </w:rPr>
        <w:t xml:space="preserve">, al </w:t>
      </w:r>
      <w:r>
        <w:rPr>
          <w:rFonts w:cs="Times New Roman" w:ascii="Times New Roman" w:hAnsi="Times New Roman"/>
          <w:i/>
          <w:sz w:val="24"/>
          <w:szCs w:val="24"/>
        </w:rPr>
        <w:t xml:space="preserve">guarire, </w:t>
      </w:r>
      <w:r>
        <w:rPr>
          <w:rFonts w:cs="Times New Roman" w:ascii="Times New Roman" w:hAnsi="Times New Roman"/>
          <w:sz w:val="24"/>
          <w:szCs w:val="24"/>
        </w:rPr>
        <w:t xml:space="preserve">avviando un processo di definizione e oggettivazione delle “categorie pericolose” che portò alla nascita – nel XIX secolo – della criminologia, quale scienza volta sì alla stigmatizzazione delle manifestazioni delittuose, ma anche – aspetto presente anche nel pensiero lombrosiano – alla rieducazione e alla risocializzazione del delinquente. </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ab/>
        <w:t xml:space="preserve">Conclusioni </w:t>
      </w:r>
    </w:p>
    <w:p>
      <w:pPr>
        <w:pStyle w:val="Normal"/>
        <w:spacing w:lineRule="auto" w:line="240" w:before="0" w:after="0"/>
        <w:rPr>
          <w:rFonts w:ascii="Times New Roman" w:hAnsi="Times New Roman" w:eastAsia="Times New Roman"/>
          <w:sz w:val="20"/>
          <w:szCs w:val="20"/>
        </w:rPr>
      </w:pPr>
      <w:r>
        <w:rPr>
          <w:rFonts w:eastAsia="Times New Roman" w:ascii="Times New Roman" w:hAnsi="Times New Roman"/>
          <w:i/>
          <w:iCs/>
        </w:rPr>
        <w:t>“</w:t>
      </w:r>
      <w:r>
        <w:rPr>
          <w:rFonts w:eastAsia="Times New Roman" w:ascii="Times New Roman" w:hAnsi="Times New Roman"/>
          <w:i/>
          <w:iCs/>
        </w:rPr>
        <w:t>Il regno della libertà non giunge rendendo gradualmente più confortevoli i letti delle prigioni”</w:t>
      </w:r>
      <w:r>
        <w:rPr>
          <w:rFonts w:eastAsia="Times New Roman" w:ascii="Times New Roman" w:hAnsi="Times New Roman"/>
          <w:i/>
          <w:iCs/>
          <w:sz w:val="20"/>
          <w:szCs w:val="20"/>
        </w:rPr>
        <w:t>.</w:t>
      </w:r>
      <w:r>
        <w:rPr>
          <w:rFonts w:eastAsia="Times New Roman" w:ascii="Times New Roman" w:hAnsi="Times New Roman"/>
          <w:sz w:val="20"/>
          <w:szCs w:val="20"/>
        </w:rPr>
        <w:t xml:space="preserve"> </w:t>
      </w:r>
      <w:r>
        <w:rPr>
          <w:rFonts w:eastAsia="Times New Roman" w:ascii="Times New Roman" w:hAnsi="Times New Roman"/>
          <w:sz w:val="16"/>
          <w:szCs w:val="16"/>
        </w:rPr>
        <w:t>(Ernst Bloch)</w:t>
      </w:r>
      <w:r>
        <w:rPr>
          <w:rFonts w:eastAsia="Times New Roman" w:ascii="Times New Roman" w:hAnsi="Times New Roman"/>
          <w:sz w:val="20"/>
          <w:szCs w:val="20"/>
        </w:rPr>
        <w:t xml:space="preserve">  </w:t>
      </w:r>
    </w:p>
    <w:p>
      <w:pPr>
        <w:pStyle w:val="Normal"/>
        <w:spacing w:lineRule="auto" w:line="240" w:before="0" w:after="0"/>
        <w:rPr>
          <w:rFonts w:ascii="Times New Roman" w:hAnsi="Times New Roman" w:eastAsia="Times New Roman"/>
          <w:sz w:val="20"/>
          <w:szCs w:val="20"/>
        </w:rPr>
      </w:pPr>
      <w:r>
        <w:rPr>
          <w:rFonts w:eastAsia="Times New Roman" w:ascii="Times New Roman" w:hAnsi="Times New Roman"/>
          <w:sz w:val="20"/>
          <w:szCs w:val="20"/>
        </w:rPr>
        <w:t xml:space="preserve">                          </w:t>
      </w:r>
    </w:p>
    <w:p>
      <w:pPr>
        <w:pStyle w:val="Normal"/>
        <w:spacing w:lineRule="auto" w:line="240" w:before="0" w:after="0"/>
        <w:rPr>
          <w:rFonts w:ascii="Times New Roman" w:hAnsi="Times New Roman" w:cs="Times New Roman"/>
        </w:rPr>
      </w:pPr>
      <w:r>
        <w:rPr>
          <w:rFonts w:cs="Times New Roman" w:ascii="Times New Roman" w:hAnsi="Times New Roman"/>
        </w:rPr>
        <w:tab/>
        <w:t xml:space="preserve">Ieri e oggi il tempo viene sottratto al detenuto fin dal momento in cui varca la soglia del carcere. “e adesso come occuperò il tempo?” Angoscia, panico, sbandamento, spaesamento, aggredisce la persona detenuta appena varcata la soglia della prigione e non la abbandona facilmente. Rinchiusa in spazi angusti si rende conto con angoscia che non può misurare il tempo, non è più l'elemento che scandisce le sue attività; attività ossia trasformazione intenzionale e finalizzata della forma e dello stato di un oggetto, di un ambiente, di se stessi. Queste attività sono assenti e anche il tempo è assente perché non può costatarne lo scorrere. Il tempo ristagna e, come in una palude melmosa, la persona detenuta affonda. Nella cella il tempo non ha dimora, tutto è fermo, indistinto, assente. Lì dentro la persona detenuta capisce che per lei potrà aprirsi una sola prospettiva, quella del tempo e della disciplina della produzione; da criminale a proletario.  </w:t>
      </w:r>
    </w:p>
    <w:p>
      <w:pPr>
        <w:pStyle w:val="Normal"/>
        <w:spacing w:lineRule="auto" w:line="240" w:before="0" w:after="0"/>
        <w:ind w:firstLine="708"/>
        <w:rPr>
          <w:rFonts w:ascii="Times New Roman" w:hAnsi="Times New Roman" w:cs="Times New Roman"/>
        </w:rPr>
      </w:pPr>
      <w:r>
        <w:rPr>
          <w:rFonts w:cs="Times New Roman" w:ascii="Times New Roman" w:hAnsi="Times New Roman"/>
        </w:rPr>
        <w:t>Cos'è stato dunque il penitenziario? Pur nelle trasformazioni superficiali dei secoli è stato e continua ad essere una fabbrica di soggetti svuotati per essere adatti e sottomessi alla società industriale.</w:t>
      </w:r>
    </w:p>
    <w:p>
      <w:pPr>
        <w:pStyle w:val="Normal"/>
        <w:spacing w:lineRule="auto" w:line="240" w:before="0" w:after="0"/>
        <w:ind w:firstLine="708"/>
        <w:rPr>
          <w:rFonts w:ascii="Times New Roman" w:hAnsi="Times New Roman" w:cs="Times New Roman"/>
        </w:rPr>
      </w:pPr>
      <w:r>
        <w:rPr>
          <w:rFonts w:cs="Times New Roman" w:ascii="Times New Roman" w:hAnsi="Times New Roman"/>
        </w:rPr>
        <w:t xml:space="preserve">Questa privazione del tempo, questa percezione così devastante, questa prospettiva unica era molto diversa tra i reclusi di Santo Stefano e quelli di oggi? </w:t>
      </w:r>
    </w:p>
    <w:p>
      <w:pPr>
        <w:pStyle w:val="NormalWeb"/>
        <w:spacing w:lineRule="atLeast" w:line="224" w:beforeAutospacing="0" w:before="0" w:afterAutospacing="0" w:after="0"/>
        <w:ind w:firstLine="708"/>
        <w:rPr/>
      </w:pPr>
      <w:r>
        <w:rPr/>
        <w:t xml:space="preserve">L’alto numero di morti in carcere dal 2000 ad oggi: </w:t>
      </w:r>
      <w:r>
        <w:rPr>
          <w:bCs/>
        </w:rPr>
        <w:t>2.487 di cui 886</w:t>
      </w:r>
      <w:r>
        <w:rPr/>
        <w:t xml:space="preserve"> suicidi ci dice, con crudeltà, di NO!</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pPr>
      <w:r>
        <w:rPr/>
      </w:r>
    </w:p>
    <w:sectPr>
      <w:endnotePr>
        <w:numFmt w:val="decimal"/>
      </w:endnote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text"/>
        <w:rPr>
          <w:rFonts w:ascii="Times New Roman" w:hAnsi="Times New Roman" w:cs="Times New Roman"/>
          <w:b/>
          <w:b/>
          <w:sz w:val="18"/>
          <w:szCs w:val="18"/>
        </w:rPr>
      </w:pPr>
      <w:r>
        <w:rPr>
          <w:rFonts w:cs="Times New Roman" w:ascii="Times New Roman" w:hAnsi="Times New Roman"/>
          <w:sz w:val="18"/>
          <w:szCs w:val="18"/>
        </w:rPr>
        <w:endnoteRef/>
        <w:tab/>
        <w:t xml:space="preserve">                               </w:t>
      </w:r>
      <w:r>
        <w:rPr>
          <w:rFonts w:cs="Times New Roman" w:ascii="Times New Roman" w:hAnsi="Times New Roman"/>
          <w:b/>
          <w:sz w:val="18"/>
          <w:szCs w:val="18"/>
        </w:rPr>
        <w:t>NOTE</w:t>
      </w:r>
    </w:p>
    <w:p>
      <w:pPr>
        <w:pStyle w:val="Endnotetext"/>
        <w:rPr/>
      </w:pPr>
      <w:r>
        <w:rPr>
          <w:rStyle w:val="Endnotereference"/>
          <w:rFonts w:cs="Times New Roman"/>
          <w:sz w:val="18"/>
          <w:szCs w:val="18"/>
        </w:rPr>
        <w:tab/>
      </w:r>
      <w:r>
        <w:rPr>
          <w:rFonts w:cs="Times New Roman"/>
          <w:sz w:val="18"/>
          <w:szCs w:val="18"/>
        </w:rPr>
        <w:t xml:space="preserve"> </w:t>
      </w:r>
      <w:r>
        <w:rPr>
          <w:rFonts w:cs="Times New Roman"/>
          <w:sz w:val="18"/>
          <w:szCs w:val="18"/>
        </w:rPr>
        <w:t xml:space="preserve">- </w:t>
      </w:r>
      <w:r>
        <w:rPr>
          <w:rFonts w:cs="Times New Roman" w:ascii="Times New Roman" w:hAnsi="Times New Roman"/>
          <w:sz w:val="18"/>
          <w:szCs w:val="18"/>
        </w:rPr>
        <w:t xml:space="preserve">Tricoli, </w:t>
      </w:r>
      <w:r>
        <w:rPr>
          <w:rStyle w:val="Appleconvertedspace"/>
          <w:rFonts w:cs="Times New Roman" w:ascii="Times New Roman" w:hAnsi="Times New Roman"/>
          <w:color w:val="000000"/>
          <w:sz w:val="18"/>
          <w:szCs w:val="18"/>
        </w:rPr>
        <w:t> </w:t>
      </w:r>
      <w:r>
        <w:rPr>
          <w:rFonts w:cs="Times New Roman" w:ascii="Times New Roman" w:hAnsi="Times New Roman"/>
          <w:i/>
          <w:color w:val="000000"/>
          <w:sz w:val="18"/>
          <w:szCs w:val="18"/>
        </w:rPr>
        <w:t>"Monografia per le isole del gruppo ponziano",</w:t>
      </w:r>
      <w:r>
        <w:rPr>
          <w:rFonts w:cs="Times New Roman" w:ascii="Times New Roman" w:hAnsi="Times New Roman"/>
          <w:color w:val="000000"/>
          <w:sz w:val="18"/>
          <w:szCs w:val="18"/>
        </w:rPr>
        <w:t xml:space="preserve"> Napoli, 1955 (ristampa Scauri Arti Grafiche Caramanica, 1976).</w:t>
      </w:r>
    </w:p>
  </w:endnote>
  <w:endnote w:id="3">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endnoteRef/>
      </w:r>
    </w:p>
    <w:p>
      <w:pPr>
        <w:pStyle w:val="Normal"/>
        <w:spacing w:lineRule="auto" w:line="240" w:before="0" w:after="0"/>
        <w:rPr>
          <w:rFonts w:ascii="Times New Roman" w:hAnsi="Times New Roman" w:cs="Times New Roman"/>
          <w:sz w:val="18"/>
          <w:szCs w:val="18"/>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L. Settembrini, </w:t>
      </w:r>
      <w:r>
        <w:rPr>
          <w:rFonts w:cs="Times New Roman" w:ascii="Times New Roman" w:hAnsi="Times New Roman"/>
          <w:i/>
          <w:sz w:val="18"/>
          <w:szCs w:val="18"/>
        </w:rPr>
        <w:t>Ricordanze della mia vita</w:t>
      </w:r>
      <w:r>
        <w:rPr>
          <w:rFonts w:cs="Times New Roman" w:ascii="Times New Roman" w:hAnsi="Times New Roman"/>
          <w:sz w:val="18"/>
          <w:szCs w:val="18"/>
        </w:rPr>
        <w:t>, 1° Ed.1961</w:t>
      </w:r>
    </w:p>
    <w:p>
      <w:pPr>
        <w:pStyle w:val="Endnotetext"/>
        <w:rPr/>
      </w:pPr>
      <w:r>
        <w:rPr/>
      </w:r>
    </w:p>
  </w:endnote>
  <w:endnote w:id="4">
    <w:p>
      <w:pPr>
        <w:pStyle w:val="Endnotetext"/>
        <w:rPr>
          <w:rFonts w:ascii="Times New Roman" w:hAnsi="Times New Roman" w:cs="Times New Roman"/>
          <w:sz w:val="18"/>
          <w:szCs w:val="18"/>
        </w:rPr>
      </w:pPr>
      <w:r>
        <w:rPr>
          <w:rStyle w:val="Endnotereference"/>
          <w:rFonts w:cs="Times New Roman" w:ascii="Times New Roman" w:hAnsi="Times New Roman"/>
          <w:sz w:val="18"/>
          <w:szCs w:val="18"/>
        </w:rPr>
        <w:endnoteRef/>
        <w:tab/>
      </w:r>
      <w:r>
        <w:rPr>
          <w:rFonts w:cs="Times New Roman" w:ascii="Times New Roman" w:hAnsi="Times New Roman"/>
          <w:sz w:val="18"/>
          <w:szCs w:val="18"/>
          <w:lang w:val="en-US"/>
        </w:rPr>
        <w:t xml:space="preserve"> </w:t>
      </w:r>
      <w:r>
        <w:rPr>
          <w:rFonts w:cs="Times New Roman" w:ascii="Times New Roman" w:hAnsi="Times New Roman"/>
          <w:sz w:val="18"/>
          <w:szCs w:val="18"/>
          <w:lang w:val="en-US"/>
        </w:rPr>
        <w:t xml:space="preserve">- Alexis de Tocqueville e Gustave de Beaumont, </w:t>
      </w:r>
      <w:r>
        <w:rPr>
          <w:rFonts w:cs="Times New Roman" w:ascii="Times New Roman" w:hAnsi="Times New Roman"/>
          <w:i/>
          <w:sz w:val="18"/>
          <w:szCs w:val="18"/>
          <w:lang w:val="en-US"/>
        </w:rPr>
        <w:t>On the Penitentiary System in the United States and Its Application in France</w:t>
      </w:r>
      <w:r>
        <w:rPr>
          <w:rFonts w:cs="Times New Roman" w:ascii="Times New Roman" w:hAnsi="Times New Roman"/>
          <w:sz w:val="18"/>
          <w:szCs w:val="18"/>
          <w:lang w:val="en-US"/>
        </w:rPr>
        <w:t xml:space="preserve">. </w:t>
      </w:r>
      <w:r>
        <w:rPr>
          <w:rFonts w:cs="Times New Roman" w:ascii="Times New Roman" w:hAnsi="Times New Roman"/>
          <w:sz w:val="18"/>
          <w:szCs w:val="18"/>
        </w:rPr>
        <w:t>Philadelphia 1833</w:t>
      </w:r>
    </w:p>
    <w:p>
      <w:pPr>
        <w:pStyle w:val="Endnotetext"/>
        <w:rPr/>
      </w:pPr>
      <w:r>
        <w:rPr/>
      </w:r>
    </w:p>
  </w:endnote>
  <w:endnote w:id="5">
    <w:p>
      <w:pPr>
        <w:pStyle w:val="Endnotetext"/>
        <w:rPr/>
      </w:pPr>
      <w:r>
        <w:rPr>
          <w:rStyle w:val="Endnotereference"/>
          <w:rFonts w:cs="Times New Roman" w:ascii="Times New Roman" w:hAnsi="Times New Roman"/>
          <w:sz w:val="18"/>
          <w:szCs w:val="18"/>
        </w:rPr>
        <w:endnoteRef/>
        <w:tab/>
      </w:r>
      <w:r>
        <w:rPr>
          <w:rFonts w:cs="Times New Roman" w:ascii="Times New Roman" w:hAnsi="Times New Roman"/>
          <w:sz w:val="18"/>
          <w:szCs w:val="18"/>
        </w:rPr>
        <w:t xml:space="preserve"> </w:t>
      </w:r>
      <w:r>
        <w:rPr>
          <w:rFonts w:cs="Times New Roman" w:ascii="Times New Roman" w:hAnsi="Times New Roman"/>
          <w:sz w:val="18"/>
          <w:szCs w:val="18"/>
        </w:rPr>
        <w:t>- Thomas Mathiesen</w:t>
      </w:r>
      <w:r>
        <w:rPr>
          <w:rFonts w:cs="Times New Roman" w:ascii="Times New Roman" w:hAnsi="Times New Roman"/>
          <w:i/>
          <w:sz w:val="18"/>
          <w:szCs w:val="18"/>
        </w:rPr>
        <w:t>, Kan fengsel forsvarses</w:t>
      </w:r>
      <w:r>
        <w:rPr>
          <w:rFonts w:cs="Times New Roman" w:ascii="Times New Roman" w:hAnsi="Times New Roman"/>
          <w:sz w:val="18"/>
          <w:szCs w:val="18"/>
        </w:rPr>
        <w:t xml:space="preserve">. Oslo 1987. Traduz italiana, </w:t>
      </w:r>
      <w:r>
        <w:rPr>
          <w:rFonts w:cs="Times New Roman" w:ascii="Times New Roman" w:hAnsi="Times New Roman"/>
          <w:i/>
          <w:sz w:val="18"/>
          <w:szCs w:val="18"/>
        </w:rPr>
        <w:t>Perché il carcere?</w:t>
      </w:r>
      <w:r>
        <w:rPr>
          <w:rFonts w:cs="Times New Roman" w:ascii="Times New Roman" w:hAnsi="Times New Roman"/>
          <w:sz w:val="18"/>
          <w:szCs w:val="18"/>
        </w:rPr>
        <w:t xml:space="preserve"> Edizioni Gruppo Abele, Torino 1996</w:t>
      </w:r>
    </w:p>
  </w:endnote>
  <w:endnote w:id="6">
    <w:p>
      <w:pPr>
        <w:pStyle w:val="Endnotetext"/>
        <w:rPr>
          <w:rFonts w:ascii="Times New Roman" w:hAnsi="Times New Roman" w:cs="Times New Roman"/>
          <w:sz w:val="18"/>
          <w:szCs w:val="18"/>
        </w:rPr>
      </w:pPr>
      <w:r>
        <w:rPr>
          <w:rFonts w:cs="Times New Roman" w:ascii="Times New Roman" w:hAnsi="Times New Roman"/>
          <w:sz w:val="18"/>
          <w:szCs w:val="18"/>
        </w:rPr>
        <w:endnoteRef/>
      </w:r>
    </w:p>
    <w:p>
      <w:pPr>
        <w:pStyle w:val="Endnotetext"/>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C. Lombroso, </w:t>
      </w:r>
      <w:r>
        <w:rPr>
          <w:rFonts w:cs="Times New Roman" w:ascii="Times New Roman" w:hAnsi="Times New Roman"/>
          <w:i/>
          <w:sz w:val="18"/>
          <w:szCs w:val="18"/>
        </w:rPr>
        <w:t>Palimsesti del carcere</w:t>
      </w:r>
      <w:r>
        <w:rPr>
          <w:rFonts w:cs="Times New Roman" w:ascii="Times New Roman" w:hAnsi="Times New Roman"/>
          <w:sz w:val="18"/>
          <w:szCs w:val="18"/>
        </w:rPr>
        <w:t>, Torino</w:t>
      </w:r>
      <w:r>
        <w:rPr>
          <w:rStyle w:val="A"/>
          <w:rFonts w:cs="Times New Roman" w:ascii="Times New Roman" w:hAnsi="Times New Roman"/>
          <w:color w:val="000000"/>
          <w:sz w:val="18"/>
          <w:szCs w:val="18"/>
          <w:shd w:fill="FFFFFF" w:val="clear"/>
        </w:rPr>
        <w:t>1888, p. 294</w:t>
      </w:r>
    </w:p>
  </w:endnote>
  <w:endnote w:id="7">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endnoteRef/>
      </w:r>
    </w:p>
    <w:p>
      <w:pPr>
        <w:pStyle w:val="Normal"/>
        <w:spacing w:lineRule="auto" w:line="240" w:before="0" w:after="0"/>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C. Lombroso, </w:t>
      </w:r>
      <w:r>
        <w:rPr>
          <w:rFonts w:cs="Times New Roman" w:ascii="Times New Roman" w:hAnsi="Times New Roman"/>
          <w:i/>
          <w:sz w:val="18"/>
          <w:szCs w:val="18"/>
        </w:rPr>
        <w:t xml:space="preserve">L’uomo delinquente, </w:t>
      </w:r>
      <w:r>
        <w:rPr>
          <w:rFonts w:cs="Times New Roman" w:ascii="Times New Roman" w:hAnsi="Times New Roman"/>
          <w:sz w:val="18"/>
          <w:szCs w:val="18"/>
        </w:rPr>
        <w:t>Hoepli,</w:t>
      </w:r>
      <w:r>
        <w:rPr>
          <w:rFonts w:cs="Times New Roman" w:ascii="Times New Roman" w:hAnsi="Times New Roman"/>
          <w:i/>
          <w:sz w:val="18"/>
          <w:szCs w:val="18"/>
        </w:rPr>
        <w:t xml:space="preserve"> </w:t>
      </w:r>
      <w:r>
        <w:rPr>
          <w:rFonts w:cs="Times New Roman" w:ascii="Times New Roman" w:hAnsi="Times New Roman"/>
          <w:sz w:val="18"/>
          <w:szCs w:val="18"/>
        </w:rPr>
        <w:t>Milano 1876</w:t>
      </w:r>
    </w:p>
  </w:endnote>
  <w:endnote w:id="8">
    <w:p>
      <w:pPr>
        <w:pStyle w:val="Endnotetext"/>
        <w:rPr>
          <w:rFonts w:ascii="Times New Roman" w:hAnsi="Times New Roman" w:cs="Times New Roman"/>
          <w:sz w:val="18"/>
          <w:szCs w:val="18"/>
        </w:rPr>
      </w:pPr>
      <w:r>
        <w:rPr>
          <w:rFonts w:cs="Times New Roman" w:ascii="Times New Roman" w:hAnsi="Times New Roman"/>
          <w:sz w:val="18"/>
          <w:szCs w:val="18"/>
        </w:rPr>
        <w:endnoteRef/>
      </w:r>
    </w:p>
    <w:p>
      <w:pPr>
        <w:pStyle w:val="Endnotetext"/>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S. Ricciardi, </w:t>
      </w:r>
      <w:r>
        <w:rPr>
          <w:rFonts w:cs="Times New Roman" w:ascii="Times New Roman" w:hAnsi="Times New Roman"/>
          <w:i/>
          <w:sz w:val="18"/>
          <w:szCs w:val="18"/>
        </w:rPr>
        <w:t>Dio c’è giustizia non c’è</w:t>
      </w:r>
      <w:r>
        <w:rPr>
          <w:rFonts w:cs="Times New Roman" w:ascii="Times New Roman" w:hAnsi="Times New Roman"/>
          <w:sz w:val="18"/>
          <w:szCs w:val="18"/>
        </w:rPr>
        <w:t>, Stampa Alternativa 1997</w:t>
      </w:r>
    </w:p>
  </w:endnote>
  <w:endnote w:id="9">
    <w:p>
      <w:pPr>
        <w:pStyle w:val="Endnotetext"/>
        <w:rPr>
          <w:rFonts w:ascii="Times New Roman" w:hAnsi="Times New Roman" w:cs="Times New Roman"/>
          <w:sz w:val="18"/>
          <w:szCs w:val="18"/>
        </w:rPr>
      </w:pPr>
      <w:r>
        <w:rPr>
          <w:rFonts w:cs="Times New Roman" w:ascii="Times New Roman" w:hAnsi="Times New Roman"/>
          <w:sz w:val="18"/>
          <w:szCs w:val="18"/>
        </w:rPr>
        <w:endnoteRef/>
      </w:r>
    </w:p>
    <w:p>
      <w:pPr>
        <w:pStyle w:val="Endnotetext"/>
        <w:rPr>
          <w:rFonts w:ascii="Times New Roman" w:hAnsi="Times New Roman" w:eastAsia="Times New Roman" w:cs="Times New Roman"/>
          <w:color w:val="464646"/>
          <w:sz w:val="18"/>
          <w:szCs w:val="18"/>
          <w:lang w:eastAsia="it-IT"/>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S. Ricciardi, </w:t>
      </w:r>
      <w:r>
        <w:rPr>
          <w:rFonts w:eastAsia="Times New Roman" w:cs="Times New Roman" w:ascii="Times New Roman" w:hAnsi="Times New Roman"/>
          <w:i/>
          <w:iCs/>
          <w:color w:val="464646"/>
          <w:sz w:val="18"/>
          <w:szCs w:val="18"/>
          <w:lang w:eastAsia="it-IT"/>
        </w:rPr>
        <w:t>Che cos'è il carcere,</w:t>
      </w:r>
      <w:r>
        <w:rPr>
          <w:rFonts w:eastAsia="Times New Roman" w:cs="Times New Roman" w:ascii="Times New Roman" w:hAnsi="Times New Roman"/>
          <w:color w:val="464646"/>
          <w:sz w:val="18"/>
          <w:szCs w:val="18"/>
          <w:lang w:eastAsia="it-IT"/>
        </w:rPr>
        <w:t xml:space="preserve"> Derive Approdi Roma 2015 p. 76</w:t>
      </w:r>
    </w:p>
    <w:p>
      <w:pPr>
        <w:pStyle w:val="Endnotetext"/>
        <w:rPr/>
      </w:pPr>
      <w:r>
        <w:rPr/>
      </w:r>
    </w:p>
  </w:endnote>
  <w:endnote w:id="10">
    <w:p>
      <w:pPr>
        <w:pStyle w:val="Endnotetext"/>
        <w:rPr/>
      </w:pPr>
      <w:r>
        <w:rPr>
          <w:rStyle w:val="Endnotereference"/>
          <w:rFonts w:cs="Times New Roman" w:ascii="Times New Roman" w:hAnsi="Times New Roman"/>
          <w:sz w:val="18"/>
          <w:szCs w:val="18"/>
        </w:rPr>
        <w:endnoteRef/>
        <w:tab/>
      </w:r>
      <w:r>
        <w:rPr>
          <w:rFonts w:cs="Times New Roman" w:ascii="Times New Roman" w:hAnsi="Times New Roman"/>
          <w:sz w:val="18"/>
          <w:szCs w:val="18"/>
        </w:rPr>
        <w:t xml:space="preserve"> </w:t>
      </w:r>
      <w:r>
        <w:rPr>
          <w:rFonts w:cs="Times New Roman" w:ascii="Times New Roman" w:hAnsi="Times New Roman"/>
          <w:sz w:val="18"/>
          <w:szCs w:val="18"/>
        </w:rPr>
        <w:t>- A.Pugliese,</w:t>
      </w:r>
      <w:r>
        <w:rPr>
          <w:rFonts w:cs="Times New Roman" w:ascii="Times New Roman" w:hAnsi="Times New Roman"/>
          <w:i/>
          <w:sz w:val="18"/>
          <w:szCs w:val="18"/>
        </w:rPr>
        <w:t xml:space="preserve"> Viaggio nella casa di correzione penale di Santo Stefano</w:t>
      </w:r>
      <w:r>
        <w:rPr>
          <w:rFonts w:cs="Times New Roman" w:ascii="Times New Roman" w:hAnsi="Times New Roman"/>
          <w:sz w:val="18"/>
          <w:szCs w:val="18"/>
        </w:rPr>
        <w:t xml:space="preserve">: </w:t>
      </w:r>
      <w:hyperlink r:id="rId1">
        <w:r>
          <w:rPr>
            <w:rStyle w:val="CollegamentoInternet"/>
            <w:rFonts w:cs="Times New Roman" w:ascii="Times New Roman" w:hAnsi="Times New Roman"/>
            <w:sz w:val="18"/>
            <w:szCs w:val="18"/>
          </w:rPr>
          <w:t>http://www.ecn.org/filiarmonici/santostefano.html</w:t>
        </w:r>
      </w:hyperlink>
    </w:p>
  </w:endnote>
  <w:endnote w:id="11">
    <w:p>
      <w:pPr>
        <w:pStyle w:val="Endnotetext"/>
        <w:rPr>
          <w:rFonts w:ascii="Times New Roman" w:hAnsi="Times New Roman" w:cs="Times New Roman"/>
          <w:sz w:val="18"/>
          <w:szCs w:val="18"/>
        </w:rPr>
      </w:pPr>
      <w:r>
        <w:rPr>
          <w:rFonts w:cs="Times New Roman" w:ascii="Times New Roman" w:hAnsi="Times New Roman"/>
          <w:sz w:val="18"/>
          <w:szCs w:val="18"/>
        </w:rPr>
        <w:endnoteRef/>
      </w:r>
    </w:p>
    <w:p>
      <w:pPr>
        <w:pStyle w:val="Endnotetext"/>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I. Invernizi, </w:t>
      </w:r>
      <w:r>
        <w:rPr>
          <w:rFonts w:cs="Times New Roman" w:ascii="Times New Roman" w:hAnsi="Times New Roman"/>
          <w:i/>
          <w:sz w:val="18"/>
          <w:szCs w:val="18"/>
        </w:rPr>
        <w:t>Il carcere come scuola di  rivoluzione</w:t>
      </w:r>
      <w:r>
        <w:rPr>
          <w:rFonts w:cs="Times New Roman" w:ascii="Times New Roman" w:hAnsi="Times New Roman"/>
          <w:sz w:val="18"/>
          <w:szCs w:val="18"/>
        </w:rPr>
        <w:t>, Einaudi, Torino 1973</w:t>
      </w:r>
    </w:p>
  </w:endnote>
  <w:endnote w:id="12">
    <w:p>
      <w:pPr>
        <w:pStyle w:val="Endnotetext"/>
        <w:rPr>
          <w:rFonts w:ascii="Times New Roman" w:hAnsi="Times New Roman" w:cs="Times New Roman"/>
          <w:sz w:val="18"/>
          <w:szCs w:val="18"/>
        </w:rPr>
      </w:pPr>
      <w:r>
        <w:rPr>
          <w:rFonts w:cs="Times New Roman" w:ascii="Times New Roman" w:hAnsi="Times New Roman"/>
          <w:sz w:val="18"/>
          <w:szCs w:val="18"/>
        </w:rPr>
        <w:endnoteRef/>
      </w:r>
    </w:p>
    <w:p>
      <w:pPr>
        <w:pStyle w:val="Endnotetext"/>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Victor Serge, </w:t>
      </w:r>
      <w:r>
        <w:rPr>
          <w:rFonts w:cs="Times New Roman" w:ascii="Times New Roman" w:hAnsi="Times New Roman"/>
          <w:i/>
          <w:sz w:val="18"/>
          <w:szCs w:val="18"/>
        </w:rPr>
        <w:t>Memorie di un rivoluzionario</w:t>
      </w:r>
      <w:r>
        <w:rPr>
          <w:rFonts w:cs="Times New Roman" w:ascii="Times New Roman" w:hAnsi="Times New Roman"/>
          <w:sz w:val="18"/>
          <w:szCs w:val="18"/>
        </w:rPr>
        <w:t xml:space="preserve">  </w:t>
      </w:r>
      <w:r>
        <w:rPr>
          <w:rFonts w:cs="Times New Roman" w:ascii="Times New Roman" w:hAnsi="Times New Roman"/>
          <w:color w:val="252525"/>
          <w:sz w:val="18"/>
          <w:szCs w:val="18"/>
          <w:shd w:fill="FFFFFF" w:val="clear"/>
        </w:rPr>
        <w:t>La nuova Italia, Firenze 1956.</w:t>
      </w:r>
    </w:p>
  </w:endnote>
  <w:endnote w:id="13">
    <w:p>
      <w:pPr>
        <w:pStyle w:val="Endnotetext"/>
        <w:rPr>
          <w:rFonts w:ascii="Times New Roman" w:hAnsi="Times New Roman" w:cs="Times New Roman"/>
          <w:sz w:val="18"/>
          <w:szCs w:val="18"/>
        </w:rPr>
      </w:pPr>
      <w:r>
        <w:rPr>
          <w:rFonts w:cs="Times New Roman" w:ascii="Times New Roman" w:hAnsi="Times New Roman"/>
          <w:sz w:val="18"/>
          <w:szCs w:val="18"/>
        </w:rPr>
        <w:endnoteRef/>
      </w:r>
    </w:p>
    <w:p>
      <w:pPr>
        <w:pStyle w:val="Endnotetext"/>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xml:space="preserve">- D. Melossi e M. Pavarini, </w:t>
      </w:r>
      <w:r>
        <w:rPr>
          <w:rFonts w:cs="Times New Roman" w:ascii="Times New Roman" w:hAnsi="Times New Roman"/>
          <w:i/>
          <w:sz w:val="18"/>
          <w:szCs w:val="18"/>
        </w:rPr>
        <w:t>Carcere e fabbrica</w:t>
      </w:r>
      <w:r>
        <w:rPr>
          <w:rFonts w:cs="Times New Roman" w:ascii="Times New Roman" w:hAnsi="Times New Roman"/>
          <w:sz w:val="18"/>
          <w:szCs w:val="18"/>
        </w:rPr>
        <w:t>, Il Mulino,</w:t>
      </w:r>
      <w:r>
        <w:rPr>
          <w:rFonts w:cs="Times New Roman" w:ascii="Times New Roman" w:hAnsi="Times New Roman"/>
          <w:i/>
          <w:sz w:val="18"/>
          <w:szCs w:val="18"/>
        </w:rPr>
        <w:t xml:space="preserve"> </w:t>
      </w:r>
      <w:r>
        <w:rPr>
          <w:rFonts w:cs="Times New Roman" w:ascii="Times New Roman" w:hAnsi="Times New Roman"/>
          <w:sz w:val="18"/>
          <w:szCs w:val="18"/>
        </w:rPr>
        <w:t>Bologna 1977</w:t>
      </w:r>
    </w:p>
  </w:endnote>
  <w:endnote w:id="14">
    <w:p>
      <w:pPr>
        <w:pStyle w:val="Endnotetext"/>
        <w:rPr>
          <w:rFonts w:ascii="Times New Roman" w:hAnsi="Times New Roman" w:cs="Times New Roman"/>
          <w:sz w:val="18"/>
          <w:szCs w:val="18"/>
        </w:rPr>
      </w:pPr>
      <w:r>
        <w:rPr>
          <w:rFonts w:cs="Times New Roman" w:ascii="Times New Roman" w:hAnsi="Times New Roman"/>
          <w:sz w:val="18"/>
          <w:szCs w:val="18"/>
        </w:rPr>
        <w:endnoteRef/>
      </w:r>
    </w:p>
    <w:p>
      <w:pPr>
        <w:pStyle w:val="Endnotetext"/>
        <w:rPr>
          <w:rFonts w:ascii="Times New Roman" w:hAnsi="Times New Roman" w:cs="Times New Roman"/>
          <w:sz w:val="18"/>
          <w:szCs w:val="18"/>
        </w:rPr>
      </w:pPr>
      <w:r>
        <w:rPr>
          <w:rStyle w:val="Endnotereference"/>
          <w:rFonts w:cs="Times New Roman" w:ascii="Times New Roman" w:hAnsi="Times New Roman"/>
          <w:sz w:val="18"/>
          <w:szCs w:val="18"/>
        </w:rPr>
        <w:tab/>
      </w:r>
      <w:r>
        <w:rPr>
          <w:rFonts w:cs="Times New Roman" w:ascii="Times New Roman" w:hAnsi="Times New Roman"/>
          <w:sz w:val="18"/>
          <w:szCs w:val="18"/>
        </w:rPr>
        <w:t xml:space="preserve"> </w:t>
      </w:r>
      <w:r>
        <w:rPr>
          <w:rFonts w:cs="Times New Roman" w:ascii="Times New Roman" w:hAnsi="Times New Roman"/>
          <w:sz w:val="18"/>
          <w:szCs w:val="18"/>
        </w:rPr>
        <w:t>- B. Pashukanis,  La t</w:t>
      </w:r>
      <w:r>
        <w:rPr>
          <w:rFonts w:cs="Times New Roman" w:ascii="Times New Roman" w:hAnsi="Times New Roman"/>
          <w:i/>
          <w:sz w:val="18"/>
          <w:szCs w:val="18"/>
        </w:rPr>
        <w:t>eoria generale del  e il marxismo</w:t>
      </w:r>
      <w:r>
        <w:rPr>
          <w:rFonts w:cs="Times New Roman" w:ascii="Times New Roman" w:hAnsi="Times New Roman"/>
          <w:sz w:val="18"/>
          <w:szCs w:val="18"/>
        </w:rPr>
        <w:t>, Bari 1975 p. 189</w:t>
      </w:r>
    </w:p>
    <w:p>
      <w:pPr>
        <w:pStyle w:val="Endnotetext"/>
        <w:rPr/>
      </w:pPr>
      <w:r>
        <w:rPr/>
      </w:r>
    </w:p>
  </w:endnote>
  <w:endnote w:id="15">
    <w:p>
      <w:pPr>
        <w:pStyle w:val="Endnotetext"/>
        <w:rPr>
          <w:rFonts w:ascii="Times New Roman" w:hAnsi="Times New Roman" w:cs="Times New Roman"/>
          <w:sz w:val="18"/>
          <w:szCs w:val="18"/>
        </w:rPr>
      </w:pPr>
      <w:r>
        <w:rPr>
          <w:rStyle w:val="Endnotereference"/>
          <w:rFonts w:cs="Times New Roman" w:ascii="Times New Roman" w:hAnsi="Times New Roman"/>
          <w:sz w:val="18"/>
          <w:szCs w:val="18"/>
        </w:rPr>
        <w:endnoteRef/>
        <w:tab/>
      </w:r>
      <w:r>
        <w:rPr>
          <w:rFonts w:cs="Times New Roman" w:ascii="Times New Roman" w:hAnsi="Times New Roman"/>
          <w:sz w:val="18"/>
          <w:szCs w:val="18"/>
        </w:rPr>
        <w:t xml:space="preserve"> </w:t>
      </w:r>
      <w:r>
        <w:rPr>
          <w:rFonts w:cs="Times New Roman" w:ascii="Times New Roman" w:hAnsi="Times New Roman"/>
          <w:sz w:val="18"/>
          <w:szCs w:val="18"/>
        </w:rPr>
        <w:t>- C. Beccaria,</w:t>
      </w:r>
      <w:r>
        <w:rPr>
          <w:rFonts w:cs="Times New Roman" w:ascii="Times New Roman" w:hAnsi="Times New Roman"/>
          <w:i/>
          <w:sz w:val="18"/>
          <w:szCs w:val="18"/>
        </w:rPr>
        <w:t xml:space="preserve"> Dei delitti e delle pene</w:t>
      </w:r>
      <w:r>
        <w:rPr>
          <w:rFonts w:cs="Times New Roman" w:ascii="Times New Roman" w:hAnsi="Times New Roman"/>
          <w:sz w:val="18"/>
          <w:szCs w:val="18"/>
        </w:rPr>
        <w:t xml:space="preserve">, Cap. 22: “Furti”, Milano, 1964, p. 9 </w:t>
      </w:r>
    </w:p>
    <w:p>
      <w:pPr>
        <w:pStyle w:val="Endnotetext"/>
        <w:rPr/>
      </w:pPr>
      <w:r>
        <w:rP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 w:name="Times-Roman">
    <w:altName w:val="Times New Roman"/>
    <w:charset w:val="00"/>
    <w:family w:val="roman"/>
    <w:pitch w:val="variable"/>
  </w:font>
</w:fonts>
</file>

<file path=word/settings.xml><?xml version="1.0" encoding="utf-8"?>
<w:settings xmlns:w="http://schemas.openxmlformats.org/wordprocessingml/2006/main">
  <w:zoom w:percent="100"/>
  <w:defaultTabStop w:val="708"/>
  <w:autoHyphenation w:val="false"/>
  <w:endnotePr>
    <w:numFmt w:val="decimal"/>
    <w:endnote w:id="0"/>
    <w:endnote w:id="1"/>
  </w:endnotePr>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Droid Sans Fallback" w:cs="Calibr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048d"/>
    <w:pPr>
      <w:widowControl/>
      <w:suppressAutoHyphens w:val="true"/>
      <w:bidi w:val="0"/>
      <w:spacing w:lineRule="auto" w:line="276" w:before="0" w:after="200"/>
      <w:jc w:val="left"/>
    </w:pPr>
    <w:rPr>
      <w:rFonts w:ascii="Calibri" w:hAnsi="Calibri" w:eastAsia="Droid Sans Fallback" w:cs="Calibri"/>
      <w:color w:val="00000A"/>
      <w:sz w:val="22"/>
      <w:szCs w:val="22"/>
      <w:lang w:val="it-IT" w:eastAsia="en-US" w:bidi="ar-SA"/>
    </w:rPr>
  </w:style>
  <w:style w:type="character" w:styleId="DefaultParagraphFont" w:default="1">
    <w:name w:val="Default Paragraph Font"/>
    <w:uiPriority w:val="1"/>
    <w:semiHidden/>
    <w:unhideWhenUsed/>
    <w:qFormat/>
    <w:rPr/>
  </w:style>
  <w:style w:type="character" w:styleId="Enfasi" w:customStyle="1">
    <w:name w:val="Enfasi"/>
    <w:basedOn w:val="DefaultParagraphFont"/>
    <w:uiPriority w:val="20"/>
    <w:qFormat/>
    <w:rsid w:val="005a048d"/>
    <w:rPr>
      <w:i/>
      <w:iCs/>
    </w:rPr>
  </w:style>
  <w:style w:type="character" w:styleId="CollegamentoInternet">
    <w:name w:val="Collegamento Internet"/>
    <w:basedOn w:val="DefaultParagraphFont"/>
    <w:uiPriority w:val="99"/>
    <w:unhideWhenUsed/>
    <w:rsid w:val="00914428"/>
    <w:rPr>
      <w:color w:val="0000FF" w:themeColor="hyperlink"/>
      <w:u w:val="single"/>
    </w:rPr>
  </w:style>
  <w:style w:type="character" w:styleId="Appleconvertedspace" w:customStyle="1">
    <w:name w:val="apple-converted-space"/>
    <w:basedOn w:val="DefaultParagraphFont"/>
    <w:qFormat/>
    <w:rsid w:val="005a048d"/>
    <w:rPr/>
  </w:style>
  <w:style w:type="character" w:styleId="Citazione1" w:customStyle="1">
    <w:name w:val="Citazione1"/>
    <w:qFormat/>
    <w:rsid w:val="005a048d"/>
    <w:rPr>
      <w:i/>
      <w:iCs/>
    </w:rPr>
  </w:style>
  <w:style w:type="character" w:styleId="TestonotaapidipaginaCarattere" w:customStyle="1">
    <w:name w:val="Testo nota a piè di pagina Carattere"/>
    <w:basedOn w:val="DefaultParagraphFont"/>
    <w:link w:val="Testonotaapidipagina"/>
    <w:uiPriority w:val="99"/>
    <w:semiHidden/>
    <w:qFormat/>
    <w:rsid w:val="00cd1ed4"/>
    <w:rPr>
      <w:color w:val="00000A"/>
      <w:sz w:val="20"/>
      <w:szCs w:val="20"/>
    </w:rPr>
  </w:style>
  <w:style w:type="character" w:styleId="Footnotereference">
    <w:name w:val="footnote reference"/>
    <w:basedOn w:val="DefaultParagraphFont"/>
    <w:uiPriority w:val="99"/>
    <w:semiHidden/>
    <w:unhideWhenUsed/>
    <w:qFormat/>
    <w:rsid w:val="00cd1ed4"/>
    <w:rPr>
      <w:vertAlign w:val="superscript"/>
    </w:rPr>
  </w:style>
  <w:style w:type="character" w:styleId="TestonotadichiusuraCarattere" w:customStyle="1">
    <w:name w:val="Testo nota di chiusura Carattere"/>
    <w:basedOn w:val="DefaultParagraphFont"/>
    <w:link w:val="Testonotadichiusura"/>
    <w:uiPriority w:val="99"/>
    <w:qFormat/>
    <w:rsid w:val="00a94d62"/>
    <w:rPr>
      <w:color w:val="00000A"/>
      <w:sz w:val="20"/>
      <w:szCs w:val="20"/>
    </w:rPr>
  </w:style>
  <w:style w:type="character" w:styleId="Endnotereference">
    <w:name w:val="endnote reference"/>
    <w:basedOn w:val="DefaultParagraphFont"/>
    <w:uiPriority w:val="99"/>
    <w:semiHidden/>
    <w:unhideWhenUsed/>
    <w:qFormat/>
    <w:rsid w:val="00a94d62"/>
    <w:rPr>
      <w:vertAlign w:val="superscript"/>
    </w:rPr>
  </w:style>
  <w:style w:type="character" w:styleId="Strong">
    <w:name w:val="Strong"/>
    <w:basedOn w:val="DefaultParagraphFont"/>
    <w:uiPriority w:val="22"/>
    <w:qFormat/>
    <w:rsid w:val="00953f30"/>
    <w:rPr>
      <w:b/>
      <w:bCs/>
    </w:rPr>
  </w:style>
  <w:style w:type="character" w:styleId="FollowedHyperlink">
    <w:name w:val="FollowedHyperlink"/>
    <w:basedOn w:val="DefaultParagraphFont"/>
    <w:uiPriority w:val="99"/>
    <w:semiHidden/>
    <w:unhideWhenUsed/>
    <w:qFormat/>
    <w:rsid w:val="00696f1e"/>
    <w:rPr>
      <w:color w:val="800080" w:themeColor="followedHyperlink"/>
      <w:u w:val="single"/>
    </w:rPr>
  </w:style>
  <w:style w:type="character" w:styleId="A" w:customStyle="1">
    <w:name w:val="a"/>
    <w:basedOn w:val="DefaultParagraphFont"/>
    <w:qFormat/>
    <w:rsid w:val="009f56e4"/>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Caratterinotadichiusura">
    <w:name w:val="Caratteri nota di chiusura"/>
    <w:qFormat/>
    <w:rPr/>
  </w:style>
  <w:style w:type="character" w:styleId="Richiamoallanotadichiusura">
    <w:name w:val="Richiamo alla nota di chiusura"/>
    <w:rPr>
      <w:vertAlign w:val="superscript"/>
    </w:rPr>
  </w:style>
  <w:style w:type="character" w:styleId="Richiamoallanotaapidipagina">
    <w:name w:val="Richiamo alla nota a piè di pagina"/>
    <w:rPr>
      <w:vertAlign w:val="superscript"/>
    </w:rPr>
  </w:style>
  <w:style w:type="character" w:styleId="Caratterinotaapidipagina">
    <w:name w:val="Caratteri nota a piè di pagina"/>
    <w:qFormat/>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rsid w:val="004d57e1"/>
    <w:pPr>
      <w:spacing w:lineRule="auto" w:line="288" w:before="0" w:after="140"/>
    </w:pPr>
    <w:rPr/>
  </w:style>
  <w:style w:type="paragraph" w:styleId="Elenco">
    <w:name w:val="List"/>
    <w:basedOn w:val="Corpodeltesto"/>
    <w:rsid w:val="004d57e1"/>
    <w:pPr/>
    <w:rPr>
      <w:rFonts w:cs="Free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4d57e1"/>
    <w:pPr>
      <w:suppressLineNumbers/>
    </w:pPr>
    <w:rPr>
      <w:rFonts w:cs="FreeSans"/>
    </w:rPr>
  </w:style>
  <w:style w:type="paragraph" w:styleId="Titoloprincipale" w:customStyle="1">
    <w:name w:val="Title"/>
    <w:basedOn w:val="Normal"/>
    <w:qFormat/>
    <w:rsid w:val="004d57e1"/>
    <w:pPr>
      <w:keepNext/>
      <w:spacing w:before="240" w:after="120"/>
    </w:pPr>
    <w:rPr>
      <w:rFonts w:ascii="Liberation Sans" w:hAnsi="Liberation Sans" w:cs="FreeSans"/>
      <w:sz w:val="28"/>
      <w:szCs w:val="28"/>
    </w:rPr>
  </w:style>
  <w:style w:type="paragraph" w:styleId="Caption">
    <w:name w:val="caption"/>
    <w:basedOn w:val="Normal"/>
    <w:qFormat/>
    <w:rsid w:val="004d57e1"/>
    <w:pPr>
      <w:suppressLineNumbers/>
      <w:spacing w:before="120" w:after="120"/>
    </w:pPr>
    <w:rPr>
      <w:rFonts w:cs="FreeSans"/>
      <w:i/>
      <w:iCs/>
      <w:sz w:val="24"/>
      <w:szCs w:val="24"/>
    </w:rPr>
  </w:style>
  <w:style w:type="paragraph" w:styleId="Default" w:customStyle="1">
    <w:name w:val="Default"/>
    <w:qFormat/>
    <w:rsid w:val="005a048d"/>
    <w:pPr>
      <w:widowControl/>
      <w:suppressAutoHyphens w:val="true"/>
      <w:bidi w:val="0"/>
      <w:spacing w:lineRule="auto" w:line="240"/>
      <w:jc w:val="left"/>
    </w:pPr>
    <w:rPr>
      <w:rFonts w:ascii="Arial" w:hAnsi="Arial" w:cs="Arial" w:eastAsia="Droid Sans Fallback"/>
      <w:color w:val="000000"/>
      <w:sz w:val="24"/>
      <w:szCs w:val="24"/>
      <w:lang w:val="it-IT" w:eastAsia="en-US" w:bidi="ar-SA"/>
    </w:rPr>
  </w:style>
  <w:style w:type="paragraph" w:styleId="Footnotetext">
    <w:name w:val="footnote text"/>
    <w:basedOn w:val="Normal"/>
    <w:link w:val="TestonotaapidipaginaCarattere"/>
    <w:uiPriority w:val="99"/>
    <w:semiHidden/>
    <w:unhideWhenUsed/>
    <w:qFormat/>
    <w:rsid w:val="00cd1ed4"/>
    <w:pPr>
      <w:spacing w:lineRule="auto" w:line="240" w:before="0" w:after="0"/>
    </w:pPr>
    <w:rPr>
      <w:sz w:val="20"/>
      <w:szCs w:val="20"/>
    </w:rPr>
  </w:style>
  <w:style w:type="paragraph" w:styleId="Endnotetext">
    <w:name w:val="endnote text"/>
    <w:basedOn w:val="Normal"/>
    <w:link w:val="TestonotadichiusuraCarattere"/>
    <w:uiPriority w:val="99"/>
    <w:unhideWhenUsed/>
    <w:qFormat/>
    <w:rsid w:val="00a94d62"/>
    <w:pPr>
      <w:spacing w:lineRule="auto" w:line="240" w:before="0" w:after="0"/>
    </w:pPr>
    <w:rPr>
      <w:sz w:val="20"/>
      <w:szCs w:val="20"/>
    </w:rPr>
  </w:style>
  <w:style w:type="paragraph" w:styleId="NormalWeb">
    <w:name w:val="Normal (Web)"/>
    <w:basedOn w:val="Normal"/>
    <w:uiPriority w:val="99"/>
    <w:unhideWhenUsed/>
    <w:qFormat/>
    <w:rsid w:val="006127bb"/>
    <w:pPr>
      <w:suppressAutoHyphens w:val="false"/>
      <w:spacing w:lineRule="auto" w:line="240" w:beforeAutospacing="1" w:afterAutospacing="1"/>
    </w:pPr>
    <w:rPr>
      <w:rFonts w:ascii="Times New Roman" w:hAnsi="Times New Roman" w:eastAsia="Times New Roman" w:cs="Times New Roman"/>
      <w:color w:val="00000A"/>
      <w:sz w:val="24"/>
      <w:szCs w:val="24"/>
      <w:lang w:eastAsia="it-IT"/>
    </w:rPr>
  </w:style>
  <w:style w:type="paragraph" w:styleId="Notadichiusura">
    <w:name w:val="Endnote Text"/>
    <w:basedOn w:val="Normal"/>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endnotes" Target="end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endnotes.xml.rels><?xml version="1.0" encoding="UTF-8"?>
<Relationships xmlns="http://schemas.openxmlformats.org/package/2006/relationships"><Relationship Id="rId1" Type="http://schemas.openxmlformats.org/officeDocument/2006/relationships/hyperlink" Target="http://www.ecn.org/filiarmonici/santostefano.html" TargetMode="Externa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20C13D-4755-4A91-A292-2D18A99F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Application>LibreOffice/5.3.2.2$Windows_X86_64 LibreOffice_project/6cd4f1ef626f15116896b1d8e1398b56da0d0ee1</Application>
  <Pages>14</Pages>
  <Words>7746</Words>
  <Characters>42282</Characters>
  <CharactersWithSpaces>50072</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2015-12-17T16:32:00Z</dcterms:created>
  <dc:creator>Marco</dc:creator>
  <dc:description/>
  <dc:language>it-IT</dc:language>
  <cp:lastModifiedBy>Sara Di Pietro</cp:lastModifiedBy>
  <dcterms:modified xsi:type="dcterms:W3CDTF">2020-10-03T14:58:10Z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